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4A400" w14:textId="77777777" w:rsidR="0044279E" w:rsidRDefault="0044279E" w:rsidP="0044279E">
      <w:pPr>
        <w:tabs>
          <w:tab w:val="left" w:pos="3227"/>
        </w:tabs>
        <w:rPr>
          <w:rStyle w:val="Emphasis"/>
          <w:color w:val="951B81"/>
        </w:rPr>
      </w:pPr>
    </w:p>
    <w:p w14:paraId="77D467C4" w14:textId="77777777" w:rsidR="002463A5" w:rsidRDefault="002463A5" w:rsidP="0044279E">
      <w:pPr>
        <w:tabs>
          <w:tab w:val="left" w:pos="3227"/>
        </w:tabs>
        <w:rPr>
          <w:rStyle w:val="Emphasis"/>
          <w:color w:val="951B81"/>
        </w:rPr>
      </w:pPr>
    </w:p>
    <w:tbl>
      <w:tblPr>
        <w:tblW w:w="932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523"/>
      </w:tblGrid>
      <w:tr w:rsidR="002463A5" w:rsidRPr="002463A5" w14:paraId="7605F565" w14:textId="77777777" w:rsidTr="2F4EC8E9">
        <w:trPr>
          <w:trHeight w:val="1058"/>
        </w:trPr>
        <w:tc>
          <w:tcPr>
            <w:tcW w:w="6804" w:type="dxa"/>
            <w:tcBorders>
              <w:top w:val="single" w:sz="12" w:space="0" w:color="951B81"/>
              <w:left w:val="single" w:sz="12" w:space="0" w:color="951B81"/>
            </w:tcBorders>
          </w:tcPr>
          <w:p w14:paraId="2A9DCD41" w14:textId="77777777" w:rsidR="002463A5" w:rsidRDefault="002463A5" w:rsidP="002463A5">
            <w:pPr>
              <w:keepNext/>
              <w:spacing w:line="400" w:lineRule="exact"/>
              <w:ind w:left="-108"/>
              <w:outlineLvl w:val="0"/>
              <w:rPr>
                <w:rFonts w:ascii="Intro Regular Caps" w:hAnsi="Intro Regular Caps"/>
                <w:color w:val="951B81"/>
                <w:sz w:val="40"/>
              </w:rPr>
            </w:pPr>
            <w:r>
              <w:rPr>
                <w:rFonts w:ascii="Intro Regular Caps" w:hAnsi="Intro Regular Caps"/>
                <w:color w:val="951B81"/>
                <w:sz w:val="40"/>
              </w:rPr>
              <w:t xml:space="preserve">  </w:t>
            </w:r>
          </w:p>
          <w:p w14:paraId="02D8049E" w14:textId="3FEEF970" w:rsidR="002463A5" w:rsidRDefault="002463A5" w:rsidP="002463A5">
            <w:pPr>
              <w:keepNext/>
              <w:spacing w:line="400" w:lineRule="exact"/>
              <w:ind w:left="-108"/>
              <w:outlineLvl w:val="0"/>
              <w:rPr>
                <w:rFonts w:ascii="Intro Regular Caps" w:hAnsi="Intro Regular Caps"/>
                <w:color w:val="951B81"/>
                <w:sz w:val="40"/>
              </w:rPr>
            </w:pPr>
            <w:r>
              <w:rPr>
                <w:rFonts w:ascii="Intro Regular Caps" w:hAnsi="Intro Regular Caps"/>
                <w:color w:val="951B81"/>
                <w:sz w:val="40"/>
              </w:rPr>
              <w:t xml:space="preserve">  </w:t>
            </w:r>
            <w:r w:rsidR="000111DE">
              <w:rPr>
                <w:rFonts w:ascii="Intro Regular Caps" w:hAnsi="Intro Regular Caps"/>
                <w:color w:val="951B81"/>
                <w:sz w:val="40"/>
              </w:rPr>
              <w:t>NEXT STEPS</w:t>
            </w:r>
          </w:p>
          <w:p w14:paraId="3435D83F" w14:textId="77777777" w:rsidR="002463A5" w:rsidRPr="002463A5" w:rsidRDefault="002463A5" w:rsidP="002463A5">
            <w:pPr>
              <w:keepNext/>
              <w:spacing w:line="400" w:lineRule="exact"/>
              <w:ind w:left="-108"/>
              <w:outlineLvl w:val="0"/>
              <w:rPr>
                <w:rFonts w:ascii="Intro Regular Caps" w:hAnsi="Intro Regular Caps"/>
                <w:color w:val="951B81"/>
                <w:sz w:val="40"/>
              </w:rPr>
            </w:pPr>
          </w:p>
        </w:tc>
        <w:tc>
          <w:tcPr>
            <w:tcW w:w="2523" w:type="dxa"/>
            <w:tcBorders>
              <w:top w:val="single" w:sz="12" w:space="0" w:color="951B81"/>
              <w:right w:val="single" w:sz="12" w:space="0" w:color="951B81"/>
            </w:tcBorders>
          </w:tcPr>
          <w:p w14:paraId="27C2C4D5" w14:textId="19CF9826" w:rsidR="002463A5" w:rsidRPr="00311B53" w:rsidRDefault="00DC4E4E" w:rsidP="2F4EC8E9">
            <w:pPr>
              <w:keepNext/>
              <w:spacing w:line="300" w:lineRule="exact"/>
              <w:ind w:left="567"/>
              <w:jc w:val="both"/>
              <w:rPr>
                <w:b/>
                <w:sz w:val="22"/>
              </w:rPr>
            </w:pPr>
            <w:r>
              <w:rPr>
                <w:rFonts w:ascii="Lato Heavy" w:hAnsi="Lato Heavy"/>
                <w:b/>
                <w:bCs/>
                <w:color w:val="595959" w:themeColor="text1" w:themeTint="A6"/>
                <w:sz w:val="22"/>
                <w:szCs w:val="22"/>
              </w:rPr>
              <w:t xml:space="preserve"> </w:t>
            </w:r>
          </w:p>
        </w:tc>
      </w:tr>
      <w:tr w:rsidR="002463A5" w:rsidRPr="002463A5" w14:paraId="01B5CFA4" w14:textId="77777777" w:rsidTr="2F4EC8E9">
        <w:trPr>
          <w:cantSplit/>
          <w:trHeight w:val="491"/>
        </w:trPr>
        <w:tc>
          <w:tcPr>
            <w:tcW w:w="9327" w:type="dxa"/>
            <w:gridSpan w:val="2"/>
            <w:tcBorders>
              <w:left w:val="single" w:sz="12" w:space="0" w:color="951B81"/>
              <w:right w:val="single" w:sz="12" w:space="0" w:color="951B81"/>
            </w:tcBorders>
          </w:tcPr>
          <w:p w14:paraId="5DA4119C" w14:textId="77777777" w:rsidR="002463A5" w:rsidRDefault="002463A5" w:rsidP="002463A5">
            <w:pPr>
              <w:rPr>
                <w:rFonts w:ascii="Lato Heavy" w:hAnsi="Lato Heavy"/>
                <w:b/>
                <w:color w:val="595959" w:themeColor="text1" w:themeTint="A6"/>
                <w:sz w:val="22"/>
              </w:rPr>
            </w:pPr>
          </w:p>
          <w:p w14:paraId="7A44797E" w14:textId="3107E27B" w:rsidR="002463A5" w:rsidRDefault="002463A5" w:rsidP="002463A5">
            <w:pPr>
              <w:rPr>
                <w:rFonts w:ascii="Lato Heavy" w:hAnsi="Lato Heavy"/>
                <w:b/>
                <w:color w:val="595959" w:themeColor="text1" w:themeTint="A6"/>
                <w:sz w:val="22"/>
              </w:rPr>
            </w:pPr>
            <w:r>
              <w:rPr>
                <w:rFonts w:ascii="Lato Heavy" w:hAnsi="Lato Heavy"/>
                <w:b/>
                <w:color w:val="595959" w:themeColor="text1" w:themeTint="A6"/>
                <w:sz w:val="22"/>
              </w:rPr>
              <w:t xml:space="preserve"> </w:t>
            </w:r>
            <w:r w:rsidRPr="002463A5">
              <w:rPr>
                <w:rFonts w:ascii="Lato Heavy" w:hAnsi="Lato Heavy"/>
                <w:b/>
                <w:color w:val="595959" w:themeColor="text1" w:themeTint="A6"/>
                <w:sz w:val="22"/>
              </w:rPr>
              <w:t xml:space="preserve">Meeting date:       </w:t>
            </w:r>
            <w:r w:rsidR="00B2201A">
              <w:rPr>
                <w:rFonts w:ascii="Lato Heavy" w:hAnsi="Lato Heavy"/>
                <w:b/>
                <w:color w:val="595959" w:themeColor="text1" w:themeTint="A6"/>
                <w:sz w:val="22"/>
              </w:rPr>
              <w:t>5</w:t>
            </w:r>
            <w:r w:rsidR="00B2201A" w:rsidRPr="00B2201A">
              <w:rPr>
                <w:rFonts w:ascii="Lato Heavy" w:hAnsi="Lato Heavy"/>
                <w:b/>
                <w:color w:val="595959" w:themeColor="text1" w:themeTint="A6"/>
                <w:sz w:val="22"/>
                <w:vertAlign w:val="superscript"/>
              </w:rPr>
              <w:t>th</w:t>
            </w:r>
            <w:r w:rsidR="00B2201A">
              <w:rPr>
                <w:rFonts w:ascii="Lato Heavy" w:hAnsi="Lato Heavy"/>
                <w:b/>
                <w:color w:val="595959" w:themeColor="text1" w:themeTint="A6"/>
                <w:sz w:val="22"/>
              </w:rPr>
              <w:t xml:space="preserve"> November</w:t>
            </w:r>
            <w:r w:rsidR="00F907AF">
              <w:rPr>
                <w:rFonts w:ascii="Lato Heavy" w:hAnsi="Lato Heavy"/>
                <w:b/>
                <w:color w:val="595959" w:themeColor="text1" w:themeTint="A6"/>
                <w:sz w:val="22"/>
              </w:rPr>
              <w:t xml:space="preserve"> </w:t>
            </w:r>
            <w:r w:rsidR="00FE4020">
              <w:rPr>
                <w:rFonts w:ascii="Lato Heavy" w:hAnsi="Lato Heavy"/>
                <w:b/>
                <w:color w:val="595959" w:themeColor="text1" w:themeTint="A6"/>
                <w:sz w:val="22"/>
              </w:rPr>
              <w:t>2020</w:t>
            </w:r>
          </w:p>
          <w:p w14:paraId="2FF5BF3A" w14:textId="77777777" w:rsidR="002463A5" w:rsidRPr="002463A5" w:rsidRDefault="002463A5" w:rsidP="002463A5">
            <w:pPr>
              <w:rPr>
                <w:rFonts w:ascii="Lato Heavy" w:hAnsi="Lato Heavy"/>
                <w:b/>
                <w:color w:val="595959" w:themeColor="text1" w:themeTint="A6"/>
                <w:sz w:val="22"/>
              </w:rPr>
            </w:pPr>
          </w:p>
        </w:tc>
      </w:tr>
      <w:tr w:rsidR="002463A5" w:rsidRPr="002463A5" w14:paraId="4FD2E024" w14:textId="77777777" w:rsidTr="2F4EC8E9">
        <w:trPr>
          <w:cantSplit/>
          <w:trHeight w:val="426"/>
        </w:trPr>
        <w:tc>
          <w:tcPr>
            <w:tcW w:w="9327" w:type="dxa"/>
            <w:gridSpan w:val="2"/>
            <w:tcBorders>
              <w:left w:val="single" w:sz="12" w:space="0" w:color="951B81"/>
              <w:right w:val="single" w:sz="12" w:space="0" w:color="951B81"/>
            </w:tcBorders>
          </w:tcPr>
          <w:p w14:paraId="36EB8991" w14:textId="77777777" w:rsidR="002463A5" w:rsidRDefault="002463A5" w:rsidP="002463A5">
            <w:pPr>
              <w:rPr>
                <w:rFonts w:ascii="Lato Heavy" w:hAnsi="Lato Heavy"/>
                <w:b/>
                <w:color w:val="595959" w:themeColor="text1" w:themeTint="A6"/>
                <w:sz w:val="22"/>
              </w:rPr>
            </w:pPr>
          </w:p>
          <w:p w14:paraId="389C7D95" w14:textId="77777777" w:rsidR="0088413E" w:rsidRDefault="2F4EC8E9" w:rsidP="2F4EC8E9">
            <w:pPr>
              <w:rPr>
                <w:rFonts w:ascii="Lato Heavy" w:hAnsi="Lato Heavy"/>
                <w:b/>
                <w:bCs/>
                <w:color w:val="595959" w:themeColor="text1" w:themeTint="A6"/>
                <w:sz w:val="22"/>
                <w:szCs w:val="22"/>
              </w:rPr>
            </w:pPr>
            <w:r w:rsidRPr="2F4EC8E9">
              <w:rPr>
                <w:rFonts w:ascii="Lato Heavy" w:hAnsi="Lato Heavy"/>
                <w:b/>
                <w:bCs/>
                <w:color w:val="595959" w:themeColor="text1" w:themeTint="A6"/>
                <w:sz w:val="22"/>
                <w:szCs w:val="22"/>
              </w:rPr>
              <w:t xml:space="preserve"> Group Meeting:    Buying Community</w:t>
            </w:r>
            <w:r w:rsidR="0088413E">
              <w:rPr>
                <w:rFonts w:ascii="Lato Heavy" w:hAnsi="Lato Heavy"/>
                <w:b/>
                <w:bCs/>
                <w:color w:val="595959" w:themeColor="text1" w:themeTint="A6"/>
                <w:sz w:val="22"/>
                <w:szCs w:val="22"/>
              </w:rPr>
              <w:t xml:space="preserve"> Meeting</w:t>
            </w:r>
          </w:p>
          <w:p w14:paraId="6A6DAA35" w14:textId="77777777" w:rsidR="002463A5" w:rsidRDefault="00D73AC0" w:rsidP="002463A5">
            <w:pPr>
              <w:rPr>
                <w:rFonts w:ascii="Lato Heavy" w:hAnsi="Lato Heavy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Lato Heavy" w:hAnsi="Lato Heavy"/>
                <w:b/>
                <w:bCs/>
                <w:color w:val="595959" w:themeColor="text1" w:themeTint="A6"/>
                <w:sz w:val="22"/>
                <w:szCs w:val="22"/>
              </w:rPr>
              <w:t xml:space="preserve">                                 </w:t>
            </w:r>
            <w:r w:rsidR="00990A69">
              <w:rPr>
                <w:rFonts w:ascii="Lato Heavy" w:hAnsi="Lato Heavy"/>
                <w:b/>
                <w:bCs/>
                <w:color w:val="595959" w:themeColor="text1" w:themeTint="A6"/>
                <w:sz w:val="22"/>
                <w:szCs w:val="22"/>
              </w:rPr>
              <w:t xml:space="preserve">  </w:t>
            </w:r>
            <w:r w:rsidR="00E83E67" w:rsidRPr="00E83E67">
              <w:rPr>
                <w:rFonts w:ascii="Lato Heavy" w:hAnsi="Lato Heavy"/>
                <w:b/>
                <w:bCs/>
                <w:color w:val="595959" w:themeColor="text1" w:themeTint="A6"/>
                <w:sz w:val="22"/>
                <w:szCs w:val="22"/>
              </w:rPr>
              <w:t xml:space="preserve">Emerging Risk and Product Issues Meeting </w:t>
            </w:r>
          </w:p>
          <w:p w14:paraId="4F356E3C" w14:textId="32FE8CD6" w:rsidR="00E83E67" w:rsidRPr="002463A5" w:rsidRDefault="00E83E67" w:rsidP="002463A5">
            <w:pPr>
              <w:rPr>
                <w:rFonts w:ascii="Lato Heavy" w:hAnsi="Lato Heavy"/>
                <w:b/>
                <w:color w:val="595959" w:themeColor="text1" w:themeTint="A6"/>
                <w:sz w:val="22"/>
              </w:rPr>
            </w:pPr>
          </w:p>
        </w:tc>
      </w:tr>
      <w:tr w:rsidR="002463A5" w:rsidRPr="002463A5" w14:paraId="4F3A91EA" w14:textId="77777777" w:rsidTr="2F4EC8E9">
        <w:trPr>
          <w:cantSplit/>
          <w:trHeight w:val="431"/>
        </w:trPr>
        <w:tc>
          <w:tcPr>
            <w:tcW w:w="9327" w:type="dxa"/>
            <w:gridSpan w:val="2"/>
            <w:tcBorders>
              <w:left w:val="single" w:sz="12" w:space="0" w:color="951B81"/>
              <w:bottom w:val="single" w:sz="12" w:space="0" w:color="951B81"/>
              <w:right w:val="single" w:sz="12" w:space="0" w:color="951B81"/>
            </w:tcBorders>
          </w:tcPr>
          <w:p w14:paraId="67EDB7F1" w14:textId="77777777" w:rsidR="002463A5" w:rsidRDefault="002463A5" w:rsidP="002463A5">
            <w:pPr>
              <w:rPr>
                <w:rFonts w:ascii="Lato Heavy" w:hAnsi="Lato Heavy"/>
                <w:b/>
                <w:color w:val="595959" w:themeColor="text1" w:themeTint="A6"/>
                <w:sz w:val="22"/>
              </w:rPr>
            </w:pPr>
          </w:p>
          <w:p w14:paraId="25B683DA" w14:textId="5A398EA8" w:rsidR="002463A5" w:rsidRDefault="002463A5" w:rsidP="002463A5">
            <w:pPr>
              <w:rPr>
                <w:rFonts w:ascii="Lato Heavy" w:hAnsi="Lato Heavy"/>
                <w:b/>
                <w:color w:val="595959" w:themeColor="text1" w:themeTint="A6"/>
                <w:sz w:val="22"/>
              </w:rPr>
            </w:pPr>
            <w:r>
              <w:rPr>
                <w:rFonts w:ascii="Lato Heavy" w:hAnsi="Lato Heavy"/>
                <w:b/>
                <w:color w:val="595959" w:themeColor="text1" w:themeTint="A6"/>
                <w:sz w:val="22"/>
              </w:rPr>
              <w:t xml:space="preserve"> </w:t>
            </w:r>
            <w:r w:rsidRPr="002463A5">
              <w:rPr>
                <w:rFonts w:ascii="Lato Heavy" w:hAnsi="Lato Heavy"/>
                <w:b/>
                <w:color w:val="595959" w:themeColor="text1" w:themeTint="A6"/>
                <w:sz w:val="22"/>
              </w:rPr>
              <w:t xml:space="preserve">Location:               </w:t>
            </w:r>
            <w:r w:rsidR="00467938">
              <w:rPr>
                <w:rFonts w:ascii="Lato Heavy" w:hAnsi="Lato Heavy"/>
                <w:b/>
                <w:color w:val="595959" w:themeColor="text1" w:themeTint="A6"/>
                <w:sz w:val="22"/>
              </w:rPr>
              <w:t>Teams</w:t>
            </w:r>
          </w:p>
          <w:p w14:paraId="65ECF9DD" w14:textId="77777777" w:rsidR="002463A5" w:rsidRPr="002463A5" w:rsidRDefault="002463A5" w:rsidP="002463A5">
            <w:pPr>
              <w:rPr>
                <w:rFonts w:ascii="Lato Heavy" w:hAnsi="Lato Heavy"/>
                <w:b/>
                <w:color w:val="595959" w:themeColor="text1" w:themeTint="A6"/>
                <w:sz w:val="22"/>
              </w:rPr>
            </w:pPr>
          </w:p>
        </w:tc>
      </w:tr>
    </w:tbl>
    <w:p w14:paraId="14FC96CD" w14:textId="03A60B8A" w:rsidR="0044279E" w:rsidRDefault="0044279E">
      <w:pPr>
        <w:rPr>
          <w:b/>
        </w:rPr>
      </w:pPr>
    </w:p>
    <w:p w14:paraId="141568B4" w14:textId="77777777" w:rsidR="00FC4988" w:rsidRDefault="00FC4988">
      <w:pPr>
        <w:rPr>
          <w:b/>
        </w:rPr>
      </w:pPr>
    </w:p>
    <w:tbl>
      <w:tblPr>
        <w:tblStyle w:val="TableGrid"/>
        <w:tblW w:w="9218" w:type="dxa"/>
        <w:tblLayout w:type="fixed"/>
        <w:tblLook w:val="04A0" w:firstRow="1" w:lastRow="0" w:firstColumn="1" w:lastColumn="0" w:noHBand="0" w:noVBand="1"/>
      </w:tblPr>
      <w:tblGrid>
        <w:gridCol w:w="706"/>
        <w:gridCol w:w="6802"/>
        <w:gridCol w:w="638"/>
        <w:gridCol w:w="1072"/>
      </w:tblGrid>
      <w:tr w:rsidR="00304E14" w14:paraId="6A83D90D" w14:textId="77777777" w:rsidTr="008460D1">
        <w:tc>
          <w:tcPr>
            <w:tcW w:w="706" w:type="dxa"/>
            <w:shd w:val="clear" w:color="auto" w:fill="000000" w:themeFill="text1"/>
          </w:tcPr>
          <w:p w14:paraId="469CC4E2" w14:textId="77777777" w:rsidR="006D0AA2" w:rsidRPr="00AF6153" w:rsidRDefault="006D0AA2" w:rsidP="00AF6153">
            <w:pPr>
              <w:jc w:val="center"/>
              <w:rPr>
                <w:rFonts w:cs="Arial"/>
                <w:b/>
                <w:color w:val="FFFFFF" w:themeColor="background1"/>
              </w:rPr>
            </w:pPr>
          </w:p>
          <w:p w14:paraId="575C826A" w14:textId="006D6D61" w:rsidR="006D0AA2" w:rsidRPr="00AF6153" w:rsidRDefault="004872F3" w:rsidP="00AF6153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Item</w:t>
            </w:r>
          </w:p>
        </w:tc>
        <w:tc>
          <w:tcPr>
            <w:tcW w:w="6802" w:type="dxa"/>
            <w:shd w:val="clear" w:color="auto" w:fill="000000" w:themeFill="text1"/>
          </w:tcPr>
          <w:p w14:paraId="5428CDB4" w14:textId="77777777" w:rsidR="006D0AA2" w:rsidRPr="00AF6153" w:rsidRDefault="006D0AA2" w:rsidP="00AF6153">
            <w:pPr>
              <w:jc w:val="center"/>
              <w:rPr>
                <w:rFonts w:cs="Arial"/>
                <w:b/>
                <w:color w:val="FFFFFF" w:themeColor="background1"/>
              </w:rPr>
            </w:pPr>
          </w:p>
          <w:p w14:paraId="13040449" w14:textId="3C6861A9" w:rsidR="006D0AA2" w:rsidRPr="00AF6153" w:rsidRDefault="006D0AA2" w:rsidP="00AF6153">
            <w:pPr>
              <w:jc w:val="center"/>
              <w:rPr>
                <w:b/>
                <w:color w:val="FFFFFF" w:themeColor="background1"/>
              </w:rPr>
            </w:pPr>
            <w:r w:rsidRPr="00AF6153">
              <w:rPr>
                <w:rFonts w:cs="Arial"/>
                <w:b/>
                <w:color w:val="FFFFFF" w:themeColor="background1"/>
              </w:rPr>
              <w:t>SUBJECT</w:t>
            </w:r>
          </w:p>
        </w:tc>
        <w:tc>
          <w:tcPr>
            <w:tcW w:w="638" w:type="dxa"/>
            <w:shd w:val="clear" w:color="auto" w:fill="000000" w:themeFill="text1"/>
          </w:tcPr>
          <w:p w14:paraId="1C252DF4" w14:textId="0B77601F" w:rsidR="006D0AA2" w:rsidRPr="00AF6153" w:rsidRDefault="006D0AA2" w:rsidP="00AF6153">
            <w:pPr>
              <w:jc w:val="center"/>
              <w:rPr>
                <w:b/>
                <w:color w:val="FFFFFF" w:themeColor="background1"/>
              </w:rPr>
            </w:pPr>
            <w:r w:rsidRPr="00AF6153">
              <w:rPr>
                <w:rFonts w:cs="Arial"/>
                <w:b/>
                <w:noProof/>
                <w:color w:val="FFFFFF" w:themeColor="background1"/>
                <w:lang w:eastAsia="en-GB"/>
              </w:rPr>
              <w:drawing>
                <wp:inline distT="0" distB="0" distL="0" distR="0" wp14:anchorId="7DAF42ED" wp14:editId="47A76ABE">
                  <wp:extent cx="26797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shd w:val="clear" w:color="auto" w:fill="000000" w:themeFill="text1"/>
          </w:tcPr>
          <w:p w14:paraId="59609D6A" w14:textId="72C20F8C" w:rsidR="006D0AA2" w:rsidRPr="00AF6153" w:rsidRDefault="006D0AA2" w:rsidP="00AF6153">
            <w:pPr>
              <w:jc w:val="center"/>
              <w:rPr>
                <w:b/>
                <w:color w:val="FFFFFF" w:themeColor="background1"/>
              </w:rPr>
            </w:pPr>
            <w:r w:rsidRPr="00AF6153">
              <w:rPr>
                <w:rFonts w:cs="Arial"/>
                <w:b/>
                <w:noProof/>
                <w:color w:val="FFFFFF" w:themeColor="background1"/>
                <w:lang w:eastAsia="en-GB"/>
              </w:rPr>
              <w:drawing>
                <wp:inline distT="0" distB="0" distL="0" distR="0" wp14:anchorId="0F445A9D" wp14:editId="4C54EA1D">
                  <wp:extent cx="353695" cy="433070"/>
                  <wp:effectExtent l="0" t="0" r="8255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E14" w14:paraId="5AD3C0CB" w14:textId="77777777" w:rsidTr="008460D1">
        <w:tc>
          <w:tcPr>
            <w:tcW w:w="706" w:type="dxa"/>
          </w:tcPr>
          <w:p w14:paraId="5F2AB6FD" w14:textId="4FC5F49E" w:rsidR="006D0AA2" w:rsidRPr="00765C83" w:rsidRDefault="00506F48">
            <w:pPr>
              <w:rPr>
                <w:bCs/>
              </w:rPr>
            </w:pPr>
            <w:r w:rsidRPr="00765C83">
              <w:rPr>
                <w:bCs/>
              </w:rPr>
              <w:t>1.</w:t>
            </w:r>
          </w:p>
        </w:tc>
        <w:tc>
          <w:tcPr>
            <w:tcW w:w="6802" w:type="dxa"/>
          </w:tcPr>
          <w:p w14:paraId="267BF063" w14:textId="02C45733" w:rsidR="00B6415D" w:rsidRDefault="00D54585">
            <w:pPr>
              <w:rPr>
                <w:b/>
              </w:rPr>
            </w:pPr>
            <w:r>
              <w:rPr>
                <w:b/>
              </w:rPr>
              <w:t xml:space="preserve">Introduction </w:t>
            </w:r>
            <w:r w:rsidR="003F5512">
              <w:rPr>
                <w:b/>
              </w:rPr>
              <w:t xml:space="preserve"> </w:t>
            </w:r>
          </w:p>
          <w:p w14:paraId="72393024" w14:textId="3C4ECA00" w:rsidR="00D54585" w:rsidRDefault="00B90DA9">
            <w:r>
              <w:t>M</w:t>
            </w:r>
            <w:r w:rsidR="00D54585" w:rsidRPr="00D54585">
              <w:t xml:space="preserve">embers were welcomed, the competition statement </w:t>
            </w:r>
            <w:r w:rsidR="0042438B">
              <w:t>shared,</w:t>
            </w:r>
            <w:r w:rsidR="000014F6">
              <w:t xml:space="preserve"> </w:t>
            </w:r>
            <w:r w:rsidR="00EB0125">
              <w:t>and m</w:t>
            </w:r>
            <w:r w:rsidR="000014F6">
              <w:t xml:space="preserve">embers were reminded that the meeting was being held under </w:t>
            </w:r>
            <w:r w:rsidR="00A267C4">
              <w:t>Chatham House Rule.</w:t>
            </w:r>
          </w:p>
          <w:p w14:paraId="35A82DE7" w14:textId="77777777" w:rsidR="00510BD9" w:rsidRDefault="00510BD9"/>
          <w:p w14:paraId="04BAFE00" w14:textId="25A2941C" w:rsidR="00B6415D" w:rsidRPr="00D54585" w:rsidRDefault="00B6415D" w:rsidP="00D54585">
            <w:pPr>
              <w:rPr>
                <w:b/>
              </w:rPr>
            </w:pPr>
          </w:p>
        </w:tc>
        <w:tc>
          <w:tcPr>
            <w:tcW w:w="638" w:type="dxa"/>
          </w:tcPr>
          <w:p w14:paraId="14AF03AB" w14:textId="77777777" w:rsidR="006D0AA2" w:rsidRDefault="006D0AA2">
            <w:pPr>
              <w:rPr>
                <w:b/>
              </w:rPr>
            </w:pPr>
          </w:p>
        </w:tc>
        <w:tc>
          <w:tcPr>
            <w:tcW w:w="1072" w:type="dxa"/>
          </w:tcPr>
          <w:p w14:paraId="192C7D68" w14:textId="77777777" w:rsidR="006D0AA2" w:rsidRDefault="006D0AA2">
            <w:pPr>
              <w:rPr>
                <w:b/>
              </w:rPr>
            </w:pPr>
          </w:p>
        </w:tc>
      </w:tr>
      <w:tr w:rsidR="00304E14" w14:paraId="55D229D6" w14:textId="77777777" w:rsidTr="008704DE">
        <w:tc>
          <w:tcPr>
            <w:tcW w:w="706" w:type="dxa"/>
            <w:shd w:val="clear" w:color="auto" w:fill="000000" w:themeFill="text1"/>
          </w:tcPr>
          <w:p w14:paraId="0C2C4248" w14:textId="4949D705" w:rsidR="00DC0C91" w:rsidRPr="0098369B" w:rsidRDefault="00DC0C91">
            <w:pPr>
              <w:rPr>
                <w:b/>
                <w:color w:val="FFFFFF" w:themeColor="background1"/>
              </w:rPr>
            </w:pPr>
            <w:r w:rsidRPr="00765C83">
              <w:rPr>
                <w:bCs/>
                <w:color w:val="FFFFFF" w:themeColor="background1"/>
              </w:rPr>
              <w:t>2</w:t>
            </w:r>
            <w:r>
              <w:rPr>
                <w:b/>
                <w:color w:val="FFFFFF" w:themeColor="background1"/>
              </w:rPr>
              <w:t>.</w:t>
            </w:r>
          </w:p>
        </w:tc>
        <w:tc>
          <w:tcPr>
            <w:tcW w:w="8512" w:type="dxa"/>
            <w:gridSpan w:val="3"/>
            <w:shd w:val="clear" w:color="auto" w:fill="000000" w:themeFill="text1"/>
          </w:tcPr>
          <w:p w14:paraId="55508650" w14:textId="077AE92E" w:rsidR="00DC0C91" w:rsidRDefault="00AE322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  <w:r w:rsidR="00E83E67" w:rsidRPr="00E83E67">
              <w:rPr>
                <w:color w:val="FFFFFF" w:themeColor="background1"/>
              </w:rPr>
              <w:t>COMMON ISSUES &amp; EMERGING RISKS</w:t>
            </w:r>
          </w:p>
          <w:p w14:paraId="3ADD45F9" w14:textId="55740ED2" w:rsidR="00820BF9" w:rsidRPr="0098369B" w:rsidRDefault="00820BF9">
            <w:pPr>
              <w:rPr>
                <w:b/>
                <w:color w:val="FFFFFF" w:themeColor="background1"/>
              </w:rPr>
            </w:pPr>
          </w:p>
        </w:tc>
      </w:tr>
      <w:tr w:rsidR="00A6293F" w14:paraId="2B0E8B80" w14:textId="77777777" w:rsidTr="008460D1">
        <w:trPr>
          <w:trHeight w:val="2160"/>
        </w:trPr>
        <w:tc>
          <w:tcPr>
            <w:tcW w:w="706" w:type="dxa"/>
            <w:shd w:val="clear" w:color="auto" w:fill="FFFFFF" w:themeFill="background1"/>
          </w:tcPr>
          <w:p w14:paraId="540EBFD7" w14:textId="58188B44" w:rsidR="00A6293F" w:rsidRDefault="00A6293F" w:rsidP="00A6293F">
            <w:pPr>
              <w:rPr>
                <w:bCs/>
              </w:rPr>
            </w:pPr>
            <w:r>
              <w:rPr>
                <w:bCs/>
              </w:rPr>
              <w:t xml:space="preserve">2.1 </w:t>
            </w:r>
          </w:p>
        </w:tc>
        <w:tc>
          <w:tcPr>
            <w:tcW w:w="6802" w:type="dxa"/>
            <w:shd w:val="clear" w:color="auto" w:fill="FFFFFF" w:themeFill="background1"/>
          </w:tcPr>
          <w:p w14:paraId="3018E5B5" w14:textId="77777777" w:rsidR="00A6293F" w:rsidRDefault="00A6293F" w:rsidP="00A6293F">
            <w:pPr>
              <w:rPr>
                <w:b/>
                <w:bCs/>
              </w:rPr>
            </w:pPr>
            <w:r>
              <w:rPr>
                <w:b/>
                <w:bCs/>
              </w:rPr>
              <w:t>Cosmetics: CTPA Advice updated</w:t>
            </w:r>
          </w:p>
          <w:p w14:paraId="16FCF039" w14:textId="6F5CD841" w:rsidR="007615A4" w:rsidRDefault="007615A4" w:rsidP="00A6293F">
            <w:hyperlink r:id="rId13" w:history="1">
              <w:r w:rsidRPr="004727AD">
                <w:rPr>
                  <w:rStyle w:val="Hyperlink"/>
                </w:rPr>
                <w:t>https://brc.org.uk/news/buying/brexit-cosmetics/</w:t>
              </w:r>
            </w:hyperlink>
            <w:r>
              <w:t xml:space="preserve"> </w:t>
            </w:r>
          </w:p>
          <w:p w14:paraId="46312520" w14:textId="06FAF7FC" w:rsidR="00A6293F" w:rsidRDefault="007615A4" w:rsidP="00A6293F">
            <w:pPr>
              <w:rPr>
                <w:b/>
                <w:bCs/>
              </w:rPr>
            </w:pPr>
            <w:hyperlink r:id="rId14" w:history="1">
              <w:r w:rsidRPr="004727AD">
                <w:rPr>
                  <w:rStyle w:val="Hyperlink"/>
                  <w:b/>
                  <w:bCs/>
                </w:rPr>
                <w:t>https://www.ctpa.org.uk/news/important-new-ctpa-brexit-factsheets-4877</w:t>
              </w:r>
            </w:hyperlink>
            <w:r w:rsidR="00A6293F">
              <w:rPr>
                <w:b/>
                <w:bCs/>
              </w:rPr>
              <w:t xml:space="preserve"> </w:t>
            </w:r>
          </w:p>
          <w:p w14:paraId="666A0454" w14:textId="77777777" w:rsidR="00A6293F" w:rsidRPr="00953B17" w:rsidRDefault="00A6293F" w:rsidP="00A6293F">
            <w:pPr>
              <w:rPr>
                <w:rFonts w:eastAsia="Calibri" w:cs="Calibri"/>
              </w:rPr>
            </w:pPr>
            <w:r w:rsidRPr="00953B17">
              <w:rPr>
                <w:rFonts w:eastAsia="Calibri" w:cs="Calibri"/>
              </w:rPr>
              <w:t>The CTPA are going to run 2 Brexit webinars until the end of the year.  16th November and 3</w:t>
            </w:r>
            <w:r w:rsidRPr="00953B17">
              <w:rPr>
                <w:rFonts w:eastAsia="Calibri" w:cs="Calibri"/>
                <w:vertAlign w:val="superscript"/>
              </w:rPr>
              <w:t>rd</w:t>
            </w:r>
            <w:r w:rsidRPr="00953B17">
              <w:rPr>
                <w:rFonts w:eastAsia="Calibri" w:cs="Calibri"/>
              </w:rPr>
              <w:t xml:space="preserve"> December for members and non- members. BRC members invited. All information and registration links are available </w:t>
            </w:r>
            <w:hyperlink r:id="rId15" w:history="1">
              <w:r w:rsidRPr="00953B17">
                <w:rPr>
                  <w:rFonts w:eastAsia="Calibri" w:cs="Calibri"/>
                  <w:color w:val="0563C1"/>
                  <w:u w:val="single"/>
                </w:rPr>
                <w:t>here</w:t>
              </w:r>
            </w:hyperlink>
            <w:r w:rsidRPr="00953B17">
              <w:rPr>
                <w:rFonts w:eastAsia="Calibri" w:cs="Calibri"/>
              </w:rPr>
              <w:t>.</w:t>
            </w:r>
          </w:p>
          <w:p w14:paraId="54E28F3E" w14:textId="60B8E43D" w:rsidR="00A6293F" w:rsidRPr="00176CE1" w:rsidRDefault="00A6293F" w:rsidP="00A6293F"/>
        </w:tc>
        <w:tc>
          <w:tcPr>
            <w:tcW w:w="638" w:type="dxa"/>
            <w:shd w:val="clear" w:color="auto" w:fill="FFFFFF" w:themeFill="background1"/>
          </w:tcPr>
          <w:p w14:paraId="0C350434" w14:textId="77777777" w:rsidR="00A6293F" w:rsidRDefault="00A6293F" w:rsidP="00A6293F"/>
          <w:p w14:paraId="68EEF1C4" w14:textId="77777777" w:rsidR="00A6293F" w:rsidRDefault="00A6293F" w:rsidP="00A6293F"/>
          <w:p w14:paraId="31BDD2DB" w14:textId="77777777" w:rsidR="00A6293F" w:rsidRDefault="00A6293F" w:rsidP="00A6293F"/>
          <w:p w14:paraId="5A4EEF8D" w14:textId="77777777" w:rsidR="00A6293F" w:rsidRDefault="00A6293F" w:rsidP="00A6293F"/>
          <w:p w14:paraId="129E2C32" w14:textId="2148E5D1" w:rsidR="00A6293F" w:rsidRDefault="00A6293F" w:rsidP="00A6293F">
            <w:r>
              <w:t>All</w:t>
            </w:r>
          </w:p>
        </w:tc>
        <w:tc>
          <w:tcPr>
            <w:tcW w:w="1072" w:type="dxa"/>
            <w:shd w:val="clear" w:color="auto" w:fill="FFFFFF" w:themeFill="background1"/>
          </w:tcPr>
          <w:p w14:paraId="04A5447E" w14:textId="77777777" w:rsidR="00A6293F" w:rsidRDefault="00A6293F" w:rsidP="00A6293F"/>
          <w:p w14:paraId="534146C7" w14:textId="77777777" w:rsidR="00A6293F" w:rsidRDefault="00A6293F" w:rsidP="00A6293F"/>
          <w:p w14:paraId="0A451231" w14:textId="77777777" w:rsidR="00A6293F" w:rsidRDefault="00A6293F" w:rsidP="00A6293F"/>
          <w:p w14:paraId="16D7A9BC" w14:textId="77777777" w:rsidR="00A6293F" w:rsidRDefault="00A6293F" w:rsidP="00A6293F"/>
          <w:p w14:paraId="6A975328" w14:textId="77777777" w:rsidR="00A6293F" w:rsidRDefault="00A6293F" w:rsidP="00A6293F">
            <w:r>
              <w:t>16</w:t>
            </w:r>
            <w:r w:rsidRPr="001F3374">
              <w:rPr>
                <w:vertAlign w:val="superscript"/>
              </w:rPr>
              <w:t>th</w:t>
            </w:r>
            <w:r>
              <w:t xml:space="preserve"> Nov</w:t>
            </w:r>
          </w:p>
          <w:p w14:paraId="59123881" w14:textId="4A5E18C5" w:rsidR="00A6293F" w:rsidRPr="00BC162A" w:rsidRDefault="00A6293F" w:rsidP="00A6293F">
            <w:r>
              <w:t>3</w:t>
            </w:r>
            <w:r w:rsidRPr="00DF2DEC">
              <w:rPr>
                <w:vertAlign w:val="superscript"/>
              </w:rPr>
              <w:t>rd</w:t>
            </w:r>
            <w:r>
              <w:t xml:space="preserve"> Dec</w:t>
            </w:r>
          </w:p>
        </w:tc>
      </w:tr>
      <w:tr w:rsidR="00B12B9D" w14:paraId="2E27ED3F" w14:textId="77777777" w:rsidTr="008460D1">
        <w:trPr>
          <w:trHeight w:val="2160"/>
        </w:trPr>
        <w:tc>
          <w:tcPr>
            <w:tcW w:w="706" w:type="dxa"/>
            <w:shd w:val="clear" w:color="auto" w:fill="FFFFFF" w:themeFill="background1"/>
          </w:tcPr>
          <w:p w14:paraId="36A4BB70" w14:textId="221B7BB6" w:rsidR="00B12B9D" w:rsidRPr="00765C83" w:rsidRDefault="00B12B9D" w:rsidP="00B12B9D">
            <w:pPr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6802" w:type="dxa"/>
            <w:shd w:val="clear" w:color="auto" w:fill="FFFFFF" w:themeFill="background1"/>
          </w:tcPr>
          <w:p w14:paraId="1BD08FE0" w14:textId="77777777" w:rsidR="00B12B9D" w:rsidRPr="00B927A4" w:rsidRDefault="00B12B9D" w:rsidP="00B12B9D">
            <w:pPr>
              <w:spacing w:line="375" w:lineRule="atLeast"/>
              <w:rPr>
                <w:b/>
                <w:bCs/>
              </w:rPr>
            </w:pPr>
            <w:r w:rsidRPr="00B927A4">
              <w:rPr>
                <w:b/>
                <w:bCs/>
              </w:rPr>
              <w:t>Cosmetics</w:t>
            </w:r>
          </w:p>
          <w:p w14:paraId="2B2C4D0F" w14:textId="4C772CA1" w:rsidR="00B12B9D" w:rsidRDefault="00B12B9D" w:rsidP="00CB2A8E">
            <w:pPr>
              <w:spacing w:line="220" w:lineRule="atLeast"/>
            </w:pPr>
            <w:r>
              <w:t>No regulations published yet</w:t>
            </w:r>
            <w:r w:rsidR="00CB2A8E">
              <w:t>, u</w:t>
            </w:r>
            <w:r>
              <w:t>nlikely to differ from no-deal scenario for GB</w:t>
            </w:r>
          </w:p>
          <w:p w14:paraId="5D94F344" w14:textId="77777777" w:rsidR="00B12B9D" w:rsidRDefault="00B12B9D" w:rsidP="00CB2A8E">
            <w:pPr>
              <w:spacing w:line="220" w:lineRule="atLeast"/>
            </w:pPr>
            <w:r>
              <w:t>Question of need for the RP to be in bold and underlined could be confusing for NI and GB compliance.</w:t>
            </w:r>
          </w:p>
          <w:p w14:paraId="36456819" w14:textId="77777777" w:rsidR="00B12B9D" w:rsidRDefault="00B12B9D" w:rsidP="00CB2A8E">
            <w:pPr>
              <w:spacing w:line="220" w:lineRule="atLeast"/>
            </w:pPr>
            <w:r>
              <w:t>Do PIF files need to be in 2 locations?</w:t>
            </w:r>
          </w:p>
          <w:p w14:paraId="1FB74C3E" w14:textId="77777777" w:rsidR="00B12B9D" w:rsidRDefault="00B12B9D" w:rsidP="00CB2A8E">
            <w:pPr>
              <w:spacing w:line="220" w:lineRule="atLeast"/>
            </w:pPr>
            <w:r>
              <w:t>Do they need to be stored at a UK address / EU address or both?</w:t>
            </w:r>
          </w:p>
          <w:p w14:paraId="68B78C5B" w14:textId="6901029F" w:rsidR="00B12B9D" w:rsidRPr="00BA71A8" w:rsidRDefault="00B12B9D" w:rsidP="00CB2A8E">
            <w:pPr>
              <w:spacing w:line="220" w:lineRule="atLeast"/>
            </w:pPr>
            <w:r>
              <w:t>Carry over. BEIS to organise workshop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38" w:type="dxa"/>
            <w:shd w:val="clear" w:color="auto" w:fill="FFFFFF" w:themeFill="background1"/>
          </w:tcPr>
          <w:p w14:paraId="1CB80840" w14:textId="77777777" w:rsidR="00B12B9D" w:rsidRDefault="00B12B9D" w:rsidP="00B12B9D"/>
          <w:p w14:paraId="5B213187" w14:textId="77777777" w:rsidR="00B12B9D" w:rsidRDefault="00B12B9D" w:rsidP="00B12B9D"/>
          <w:p w14:paraId="5FFD85FD" w14:textId="77777777" w:rsidR="00B12B9D" w:rsidRDefault="00B12B9D" w:rsidP="00B12B9D"/>
          <w:p w14:paraId="1C0A18A6" w14:textId="77777777" w:rsidR="00B12B9D" w:rsidRDefault="00B12B9D" w:rsidP="00B12B9D"/>
          <w:p w14:paraId="4A6054B2" w14:textId="77777777" w:rsidR="00B12B9D" w:rsidRDefault="00B12B9D" w:rsidP="00B12B9D"/>
          <w:p w14:paraId="6C9E19F0" w14:textId="77777777" w:rsidR="00B12B9D" w:rsidRDefault="00B12B9D" w:rsidP="00B12B9D"/>
          <w:p w14:paraId="0855EDE6" w14:textId="77777777" w:rsidR="00B12B9D" w:rsidRDefault="00B12B9D" w:rsidP="00B12B9D"/>
          <w:p w14:paraId="63943EA2" w14:textId="77777777" w:rsidR="00B12B9D" w:rsidRDefault="00B12B9D" w:rsidP="00B12B9D"/>
          <w:p w14:paraId="61A21707" w14:textId="72D94FDC" w:rsidR="00B12B9D" w:rsidRDefault="00B12B9D" w:rsidP="00B12B9D">
            <w:r>
              <w:t>DB</w:t>
            </w:r>
          </w:p>
          <w:p w14:paraId="649062A3" w14:textId="16C862B9" w:rsidR="00B12B9D" w:rsidRPr="00BC162A" w:rsidRDefault="00B12B9D" w:rsidP="00B12B9D"/>
        </w:tc>
        <w:tc>
          <w:tcPr>
            <w:tcW w:w="1072" w:type="dxa"/>
            <w:shd w:val="clear" w:color="auto" w:fill="FFFFFF" w:themeFill="background1"/>
          </w:tcPr>
          <w:p w14:paraId="225A4129" w14:textId="77777777" w:rsidR="00B12B9D" w:rsidRDefault="00B12B9D" w:rsidP="00B12B9D"/>
          <w:p w14:paraId="7B827EA8" w14:textId="77777777" w:rsidR="00B12B9D" w:rsidRDefault="00B12B9D" w:rsidP="00B12B9D"/>
          <w:p w14:paraId="75B55756" w14:textId="77777777" w:rsidR="00B12B9D" w:rsidRDefault="00B12B9D" w:rsidP="00B12B9D"/>
          <w:p w14:paraId="48E47FF1" w14:textId="77777777" w:rsidR="00B12B9D" w:rsidRDefault="00B12B9D" w:rsidP="00B12B9D"/>
          <w:p w14:paraId="010D2A94" w14:textId="77777777" w:rsidR="00B12B9D" w:rsidRDefault="00B12B9D" w:rsidP="00B12B9D"/>
          <w:p w14:paraId="71272410" w14:textId="77777777" w:rsidR="00B12B9D" w:rsidRDefault="00B12B9D" w:rsidP="00B12B9D"/>
          <w:p w14:paraId="059F71C7" w14:textId="77777777" w:rsidR="00B12B9D" w:rsidRDefault="00B12B9D" w:rsidP="00B12B9D"/>
          <w:p w14:paraId="50DC96F7" w14:textId="77777777" w:rsidR="00B12B9D" w:rsidRDefault="00B12B9D" w:rsidP="00B12B9D"/>
          <w:p w14:paraId="24C1646E" w14:textId="0E25723D" w:rsidR="00B12B9D" w:rsidRDefault="00B12B9D" w:rsidP="00B12B9D">
            <w:r>
              <w:t>TBC</w:t>
            </w:r>
          </w:p>
          <w:p w14:paraId="1224F06B" w14:textId="64E37790" w:rsidR="00B12B9D" w:rsidRPr="00BC162A" w:rsidRDefault="00B12B9D" w:rsidP="00B12B9D"/>
        </w:tc>
      </w:tr>
      <w:tr w:rsidR="00B12B9D" w14:paraId="4B351877" w14:textId="77777777" w:rsidTr="008460D1">
        <w:tc>
          <w:tcPr>
            <w:tcW w:w="706" w:type="dxa"/>
            <w:shd w:val="clear" w:color="auto" w:fill="FFFFFF" w:themeFill="background1"/>
          </w:tcPr>
          <w:p w14:paraId="785ECA97" w14:textId="7183F85D" w:rsidR="00B12B9D" w:rsidRDefault="00B12B9D" w:rsidP="00B12B9D">
            <w:pPr>
              <w:rPr>
                <w:bCs/>
              </w:rPr>
            </w:pPr>
            <w:r>
              <w:rPr>
                <w:bCs/>
              </w:rPr>
              <w:lastRenderedPageBreak/>
              <w:t>2.3</w:t>
            </w:r>
          </w:p>
        </w:tc>
        <w:tc>
          <w:tcPr>
            <w:tcW w:w="6802" w:type="dxa"/>
            <w:shd w:val="clear" w:color="auto" w:fill="FFFFFF" w:themeFill="background1"/>
          </w:tcPr>
          <w:p w14:paraId="7AFA3E45" w14:textId="0AB1EB58" w:rsidR="00B12B9D" w:rsidRDefault="00B12B9D" w:rsidP="00B12B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03BD1">
              <w:rPr>
                <w:b/>
                <w:bCs/>
              </w:rPr>
              <w:t>Michael Kearney (BEIS/OPSS)</w:t>
            </w:r>
          </w:p>
          <w:p w14:paraId="669E4FC8" w14:textId="4BAFCF81" w:rsidR="004B269A" w:rsidRDefault="004B269A" w:rsidP="00B12B9D">
            <w:r>
              <w:t>Michael is the Business Liaison Representative, and members way into BEIS. He is the central point of contact</w:t>
            </w:r>
          </w:p>
          <w:p w14:paraId="32B8709D" w14:textId="66F12F06" w:rsidR="0064661A" w:rsidRDefault="0064661A" w:rsidP="00B12B9D">
            <w:r>
              <w:t>Members requested contact details</w:t>
            </w:r>
          </w:p>
          <w:p w14:paraId="552B46AD" w14:textId="3637184E" w:rsidR="00971A7B" w:rsidRDefault="00971A7B" w:rsidP="00B12B9D"/>
          <w:p w14:paraId="7AAC4757" w14:textId="4FFEC1A5" w:rsidR="0064661A" w:rsidRDefault="0064661A" w:rsidP="00B12B9D">
            <w:r>
              <w:t>Michael Kearney</w:t>
            </w:r>
          </w:p>
          <w:p w14:paraId="0370023D" w14:textId="6A441090" w:rsidR="0064661A" w:rsidRDefault="00D47F61" w:rsidP="0064661A">
            <w:hyperlink r:id="rId16" w:history="1">
              <w:r w:rsidRPr="004727AD">
                <w:rPr>
                  <w:rStyle w:val="Hyperlink"/>
                </w:rPr>
                <w:t>Michael.Kearney@beis.gov.uk</w:t>
              </w:r>
            </w:hyperlink>
            <w:r>
              <w:t xml:space="preserve"> </w:t>
            </w:r>
          </w:p>
          <w:p w14:paraId="7B128798" w14:textId="77777777" w:rsidR="0064661A" w:rsidRDefault="0064661A" w:rsidP="0064661A">
            <w:r>
              <w:t>Head of Business Engagement</w:t>
            </w:r>
          </w:p>
          <w:p w14:paraId="6191DA50" w14:textId="10E8BD38" w:rsidR="0064661A" w:rsidRPr="004B269A" w:rsidRDefault="0064661A" w:rsidP="0064661A">
            <w:r>
              <w:t>07881359680</w:t>
            </w:r>
          </w:p>
          <w:p w14:paraId="678F0993" w14:textId="55624DBD" w:rsidR="00D85D70" w:rsidRPr="000D5B2D" w:rsidRDefault="00D85D70" w:rsidP="00B12B9D"/>
        </w:tc>
        <w:tc>
          <w:tcPr>
            <w:tcW w:w="638" w:type="dxa"/>
            <w:shd w:val="clear" w:color="auto" w:fill="FFFFFF" w:themeFill="background1"/>
          </w:tcPr>
          <w:p w14:paraId="6EF628F7" w14:textId="77777777" w:rsidR="00B12B9D" w:rsidRDefault="00B12B9D" w:rsidP="00B12B9D"/>
          <w:p w14:paraId="1C2ADB1B" w14:textId="77777777" w:rsidR="0064661A" w:rsidRDefault="0064661A" w:rsidP="00B12B9D"/>
          <w:p w14:paraId="1776A32C" w14:textId="77777777" w:rsidR="0064661A" w:rsidRDefault="0064661A" w:rsidP="00B12B9D"/>
          <w:p w14:paraId="756F3D04" w14:textId="5EA61A38" w:rsidR="0064661A" w:rsidRDefault="00FB431C" w:rsidP="00B12B9D">
            <w:r>
              <w:t>DB</w:t>
            </w:r>
          </w:p>
        </w:tc>
        <w:tc>
          <w:tcPr>
            <w:tcW w:w="1072" w:type="dxa"/>
            <w:shd w:val="clear" w:color="auto" w:fill="FFFFFF" w:themeFill="background1"/>
          </w:tcPr>
          <w:p w14:paraId="4784C2E1" w14:textId="77777777" w:rsidR="00B12B9D" w:rsidRDefault="00B12B9D" w:rsidP="00B12B9D"/>
        </w:tc>
      </w:tr>
      <w:tr w:rsidR="00B12B9D" w14:paraId="1A3D27B8" w14:textId="77777777" w:rsidTr="008460D1">
        <w:tc>
          <w:tcPr>
            <w:tcW w:w="706" w:type="dxa"/>
            <w:shd w:val="clear" w:color="auto" w:fill="FFFFFF" w:themeFill="background1"/>
          </w:tcPr>
          <w:p w14:paraId="14500BED" w14:textId="150A0B30" w:rsidR="00B12B9D" w:rsidRDefault="00B12B9D" w:rsidP="00B12B9D">
            <w:pPr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6802" w:type="dxa"/>
            <w:shd w:val="clear" w:color="auto" w:fill="FFFFFF" w:themeFill="background1"/>
          </w:tcPr>
          <w:p w14:paraId="51A42C10" w14:textId="77777777" w:rsidR="00B12B9D" w:rsidRDefault="00B12B9D" w:rsidP="00B12B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D4FE5">
              <w:rPr>
                <w:b/>
                <w:bCs/>
              </w:rPr>
              <w:t>Placed on the Market</w:t>
            </w:r>
          </w:p>
          <w:p w14:paraId="521BC3FE" w14:textId="77777777" w:rsidR="00C52FAF" w:rsidRDefault="00C52FAF" w:rsidP="00C52FAF">
            <w:pPr>
              <w:pStyle w:val="ListParagraph"/>
              <w:numPr>
                <w:ilvl w:val="0"/>
                <w:numId w:val="29"/>
              </w:numPr>
            </w:pPr>
            <w:r>
              <w:t>The concept of placing on the market refers to each individual product, not to a type of product,</w:t>
            </w:r>
            <w:r>
              <w:t xml:space="preserve"> </w:t>
            </w:r>
            <w:r>
              <w:t>whether it was manufactured as an individual unit or in a series.</w:t>
            </w:r>
          </w:p>
          <w:p w14:paraId="7A72E7B2" w14:textId="2FBE5A2D" w:rsidR="00C52FAF" w:rsidRDefault="00C52FAF" w:rsidP="001A4E0B">
            <w:pPr>
              <w:pStyle w:val="ListParagraph"/>
              <w:numPr>
                <w:ilvl w:val="0"/>
                <w:numId w:val="29"/>
              </w:numPr>
            </w:pPr>
            <w:r>
              <w:t>A product is placed on the market (in the UK or EU) when it is made available for the first time</w:t>
            </w:r>
            <w:r>
              <w:t xml:space="preserve"> </w:t>
            </w:r>
            <w:r>
              <w:t>on the market, i.e. when it is first supplied for distribution, consumption or use on the market in</w:t>
            </w:r>
            <w:r w:rsidR="001A4E0B">
              <w:t xml:space="preserve"> </w:t>
            </w:r>
            <w:r>
              <w:t>the course of a commercial activity, whether in return for payment or free of charge. This can</w:t>
            </w:r>
            <w:r w:rsidR="001A4E0B">
              <w:t xml:space="preserve"> </w:t>
            </w:r>
            <w:r>
              <w:t xml:space="preserve">be either when a new manufactured product, or a product imported from a third country (new or used), is made available on the market for the first time. </w:t>
            </w:r>
            <w:r w:rsidR="001A4E0B">
              <w:t xml:space="preserve"> </w:t>
            </w:r>
          </w:p>
          <w:p w14:paraId="69FC0D04" w14:textId="70FDD243" w:rsidR="00C52FAF" w:rsidRDefault="00C52FAF" w:rsidP="00680C65">
            <w:pPr>
              <w:pStyle w:val="ListParagraph"/>
              <w:numPr>
                <w:ilvl w:val="0"/>
                <w:numId w:val="29"/>
              </w:numPr>
            </w:pPr>
            <w:r>
              <w:t xml:space="preserve">Placing a product on the market supposes that there is an offer or an agreement </w:t>
            </w:r>
            <w:r w:rsidR="001A4E0B">
              <w:t xml:space="preserve"> </w:t>
            </w:r>
            <w:r>
              <w:t xml:space="preserve"> for the transfer of ownership, </w:t>
            </w:r>
            <w:r w:rsidR="001A4E0B">
              <w:t>possession,</w:t>
            </w:r>
            <w:r>
              <w:t xml:space="preserve"> or any other kind of right (excluding</w:t>
            </w:r>
            <w:r w:rsidR="001A4E0B">
              <w:t xml:space="preserve"> </w:t>
            </w:r>
            <w:r>
              <w:t>intellectual property rights) concerning the product in question after the manufacturing stage</w:t>
            </w:r>
            <w:r w:rsidR="001A4E0B">
              <w:t xml:space="preserve"> </w:t>
            </w:r>
            <w:r>
              <w:t>has taken place. It does not require physical delivery of the product.</w:t>
            </w:r>
          </w:p>
          <w:p w14:paraId="5D5688D2" w14:textId="77777777" w:rsidR="008D4FE5" w:rsidRDefault="001A4E0B" w:rsidP="00C52FAF">
            <w:r>
              <w:t xml:space="preserve"> </w:t>
            </w:r>
          </w:p>
          <w:p w14:paraId="502255AF" w14:textId="77777777" w:rsidR="00D94A61" w:rsidRDefault="00D94A61" w:rsidP="00C52FAF"/>
          <w:p w14:paraId="114CF676" w14:textId="319AE086" w:rsidR="00FA2E82" w:rsidRDefault="0078269E" w:rsidP="00C52FAF">
            <w:r>
              <w:t xml:space="preserve">Members requested a copy of the </w:t>
            </w:r>
            <w:r w:rsidR="00EB01AD">
              <w:t>B</w:t>
            </w:r>
            <w:r>
              <w:t>EIS communication for their personal records</w:t>
            </w:r>
            <w:r w:rsidR="000D476E">
              <w:t>:</w:t>
            </w:r>
          </w:p>
          <w:p w14:paraId="1DA4447B" w14:textId="41E3E751" w:rsidR="00852E97" w:rsidRDefault="00852E97" w:rsidP="00C52FAF"/>
          <w:p w14:paraId="36014CAC" w14:textId="5708919F" w:rsidR="00852E97" w:rsidRDefault="00852E97" w:rsidP="00852E97">
            <w:pPr>
              <w:jc w:val="both"/>
            </w:pPr>
            <w:r w:rsidRPr="000C1A4A">
              <w:t xml:space="preserve">“my understanding of it is that it requires clear evidence (personally I don’t think verbal would cut it) of an order being placed for the products before the </w:t>
            </w:r>
            <w:proofErr w:type="spellStart"/>
            <w:r w:rsidRPr="000C1A4A">
              <w:t>cut off</w:t>
            </w:r>
            <w:proofErr w:type="spellEnd"/>
            <w:r w:rsidRPr="000C1A4A">
              <w:t xml:space="preserve"> date, even though products might not yet have been dispatched (or even manufactured as you say).”</w:t>
            </w:r>
          </w:p>
          <w:p w14:paraId="5F2DF6F3" w14:textId="77777777" w:rsidR="00852E97" w:rsidRDefault="00852E97" w:rsidP="00C52FAF"/>
          <w:p w14:paraId="6A1971DC" w14:textId="77777777" w:rsidR="000D476E" w:rsidRDefault="000D476E" w:rsidP="00C52FAF"/>
          <w:p w14:paraId="324EF60F" w14:textId="16973788" w:rsidR="000D476E" w:rsidRDefault="000D476E" w:rsidP="00C52FAF">
            <w:r>
              <w:rPr>
                <w:noProof/>
              </w:rPr>
              <w:drawing>
                <wp:inline distT="0" distB="0" distL="0" distR="0" wp14:anchorId="423A2802" wp14:editId="25F35147">
                  <wp:extent cx="4060907" cy="1173370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0822" cy="118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AB48CC" w14:textId="77777777" w:rsidR="000D476E" w:rsidRDefault="000D476E" w:rsidP="00C52FAF"/>
          <w:p w14:paraId="4D95AAE5" w14:textId="2A81ABC8" w:rsidR="007E021D" w:rsidRDefault="007E021D" w:rsidP="00C52FAF">
            <w:r>
              <w:t>Also note</w:t>
            </w:r>
            <w:r w:rsidR="00F31801">
              <w:t xml:space="preserve"> subse</w:t>
            </w:r>
            <w:r w:rsidR="0087798D">
              <w:t>quently also from David R</w:t>
            </w:r>
            <w:r w:rsidR="00EF6C1D">
              <w:t>e</w:t>
            </w:r>
            <w:r w:rsidR="0087798D">
              <w:t>vell</w:t>
            </w:r>
            <w:r w:rsidR="00EF6C1D">
              <w:t xml:space="preserve"> at BEIS</w:t>
            </w:r>
            <w:r w:rsidR="00463122">
              <w:t>:</w:t>
            </w:r>
          </w:p>
          <w:p w14:paraId="4AA50129" w14:textId="77777777" w:rsidR="00463122" w:rsidRDefault="00463122" w:rsidP="00463122">
            <w:pPr>
              <w:rPr>
                <w:rFonts w:ascii="Calibri" w:hAnsi="Calibri"/>
                <w:sz w:val="22"/>
              </w:rPr>
            </w:pPr>
            <w:r>
              <w:t>Here is the guidance that was published last time round and still stands so I understand.</w:t>
            </w:r>
          </w:p>
          <w:p w14:paraId="372A4CC0" w14:textId="77777777" w:rsidR="00463122" w:rsidRDefault="00463122" w:rsidP="00463122"/>
          <w:p w14:paraId="6CCF26D5" w14:textId="77777777" w:rsidR="00463122" w:rsidRDefault="00463122" w:rsidP="00463122">
            <w:hyperlink r:id="rId18" w:history="1">
              <w:r>
                <w:rPr>
                  <w:rStyle w:val="Hyperlink"/>
                </w:rPr>
                <w:t>https://assets.publishing.service.gov.uk/government/uploads/system/uploads/attachment_data/file/792539/placing-on-market-definition.pdf</w:t>
              </w:r>
            </w:hyperlink>
          </w:p>
          <w:p w14:paraId="1AFE17B8" w14:textId="77777777" w:rsidR="00463122" w:rsidRDefault="00463122" w:rsidP="00C52FAF"/>
          <w:p w14:paraId="5DE637C5" w14:textId="1927A15F" w:rsidR="000D476E" w:rsidRPr="008D4FE5" w:rsidRDefault="000D476E" w:rsidP="00807788"/>
        </w:tc>
        <w:tc>
          <w:tcPr>
            <w:tcW w:w="638" w:type="dxa"/>
            <w:shd w:val="clear" w:color="auto" w:fill="FFFFFF" w:themeFill="background1"/>
          </w:tcPr>
          <w:p w14:paraId="63F67501" w14:textId="3125F8EA" w:rsidR="00B12B9D" w:rsidRDefault="00B12B9D" w:rsidP="00B12B9D"/>
        </w:tc>
        <w:tc>
          <w:tcPr>
            <w:tcW w:w="1072" w:type="dxa"/>
            <w:shd w:val="clear" w:color="auto" w:fill="FFFFFF" w:themeFill="background1"/>
          </w:tcPr>
          <w:p w14:paraId="00F38B8C" w14:textId="11462CC5" w:rsidR="00B12B9D" w:rsidRDefault="00B12B9D" w:rsidP="00B12B9D"/>
        </w:tc>
      </w:tr>
      <w:tr w:rsidR="00B12B9D" w14:paraId="4906330F" w14:textId="77777777" w:rsidTr="008460D1">
        <w:tc>
          <w:tcPr>
            <w:tcW w:w="706" w:type="dxa"/>
            <w:shd w:val="clear" w:color="auto" w:fill="FFFFFF" w:themeFill="background1"/>
          </w:tcPr>
          <w:p w14:paraId="4BA9BD20" w14:textId="52B43FAD" w:rsidR="00B12B9D" w:rsidRDefault="00B12B9D" w:rsidP="00B12B9D">
            <w:pPr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6802" w:type="dxa"/>
            <w:shd w:val="clear" w:color="auto" w:fill="FFFFFF" w:themeFill="background1"/>
          </w:tcPr>
          <w:p w14:paraId="29A2BDA3" w14:textId="77777777" w:rsidR="00B12B9D" w:rsidRDefault="00807788" w:rsidP="00B12B9D">
            <w:pPr>
              <w:rPr>
                <w:b/>
                <w:bCs/>
              </w:rPr>
            </w:pPr>
            <w:r>
              <w:rPr>
                <w:b/>
                <w:bCs/>
              </w:rPr>
              <w:t>Notified Bodies</w:t>
            </w:r>
          </w:p>
          <w:p w14:paraId="6CB0EA82" w14:textId="77777777" w:rsidR="00807788" w:rsidRDefault="00BF4583" w:rsidP="00B12B9D">
            <w:hyperlink r:id="rId19" w:history="1">
              <w:r w:rsidRPr="00BF4583">
                <w:rPr>
                  <w:rStyle w:val="Hyperlink"/>
                </w:rPr>
                <w:t>https://www.gov.uk/guidance/conformity-assessment-bodies-change-of-status-from-1-january-2021</w:t>
              </w:r>
            </w:hyperlink>
            <w:r w:rsidRPr="00BF4583">
              <w:t xml:space="preserve"> </w:t>
            </w:r>
          </w:p>
          <w:p w14:paraId="17A752F4" w14:textId="77777777" w:rsidR="00BF4583" w:rsidRDefault="00BF4583" w:rsidP="00B12B9D"/>
          <w:p w14:paraId="2457CEC2" w14:textId="77777777" w:rsidR="00B712ED" w:rsidRDefault="00B712ED" w:rsidP="00B12B9D">
            <w:r>
              <w:t>Will become Assessment Bodies</w:t>
            </w:r>
          </w:p>
          <w:p w14:paraId="3E18620C" w14:textId="77777777" w:rsidR="00B712ED" w:rsidRDefault="00B712ED" w:rsidP="00955A52">
            <w:pPr>
              <w:pStyle w:val="ListParagraph"/>
              <w:numPr>
                <w:ilvl w:val="0"/>
                <w:numId w:val="30"/>
              </w:numPr>
            </w:pPr>
            <w:r>
              <w:t xml:space="preserve">UK will not recognise GB and GB will not recognise EU </w:t>
            </w:r>
          </w:p>
          <w:p w14:paraId="1F35193F" w14:textId="53206C0D" w:rsidR="00B712ED" w:rsidRDefault="00B712ED" w:rsidP="00955A52">
            <w:pPr>
              <w:pStyle w:val="ListParagraph"/>
              <w:numPr>
                <w:ilvl w:val="0"/>
                <w:numId w:val="30"/>
              </w:numPr>
            </w:pPr>
            <w:r>
              <w:t xml:space="preserve">Only exception is pyrotechnics where there is no UK presence. </w:t>
            </w:r>
          </w:p>
          <w:p w14:paraId="1DDE2231" w14:textId="0C792D0B" w:rsidR="00436749" w:rsidRDefault="00955A52" w:rsidP="00955A52">
            <w:pPr>
              <w:pStyle w:val="ListParagraph"/>
              <w:numPr>
                <w:ilvl w:val="0"/>
                <w:numId w:val="30"/>
              </w:numPr>
            </w:pPr>
            <w:r>
              <w:t>EU Notified Bodies:</w:t>
            </w:r>
          </w:p>
          <w:p w14:paraId="5A7C534D" w14:textId="55EB1E1E" w:rsidR="00436749" w:rsidRDefault="00436749" w:rsidP="00B12B9D">
            <w:hyperlink r:id="rId20" w:history="1">
              <w:r w:rsidRPr="004727AD">
                <w:rPr>
                  <w:rStyle w:val="Hyperlink"/>
                </w:rPr>
                <w:t>https://ec.europa.eu/growth/tools-databases/nando/index.cfm?fuseaction=directive.pdf&amp;refe_cd=93%2F42%2FEEC&amp;requesttimeout=900</w:t>
              </w:r>
            </w:hyperlink>
            <w:r>
              <w:t xml:space="preserve"> </w:t>
            </w:r>
          </w:p>
          <w:p w14:paraId="49C95CED" w14:textId="66F6A56C" w:rsidR="00B712ED" w:rsidRPr="00BF4583" w:rsidRDefault="00B712ED" w:rsidP="00B12B9D"/>
        </w:tc>
        <w:tc>
          <w:tcPr>
            <w:tcW w:w="638" w:type="dxa"/>
            <w:shd w:val="clear" w:color="auto" w:fill="FFFFFF" w:themeFill="background1"/>
          </w:tcPr>
          <w:p w14:paraId="4CFEC3F1" w14:textId="44426825" w:rsidR="00B12B9D" w:rsidRDefault="00B12B9D" w:rsidP="00B12B9D"/>
        </w:tc>
        <w:tc>
          <w:tcPr>
            <w:tcW w:w="1072" w:type="dxa"/>
            <w:shd w:val="clear" w:color="auto" w:fill="FFFFFF" w:themeFill="background1"/>
          </w:tcPr>
          <w:p w14:paraId="64AFD834" w14:textId="649DB9B6" w:rsidR="00B12B9D" w:rsidRDefault="00B12B9D" w:rsidP="00B12B9D"/>
        </w:tc>
      </w:tr>
      <w:tr w:rsidR="00B12B9D" w14:paraId="36E7401B" w14:textId="77777777" w:rsidTr="008460D1">
        <w:tc>
          <w:tcPr>
            <w:tcW w:w="706" w:type="dxa"/>
            <w:shd w:val="clear" w:color="auto" w:fill="FFFFFF" w:themeFill="background1"/>
          </w:tcPr>
          <w:p w14:paraId="06877BB1" w14:textId="66021E95" w:rsidR="00B12B9D" w:rsidRDefault="00B12B9D" w:rsidP="00B12B9D">
            <w:pPr>
              <w:rPr>
                <w:bCs/>
              </w:rPr>
            </w:pPr>
            <w:r>
              <w:rPr>
                <w:bCs/>
              </w:rPr>
              <w:t>2.6</w:t>
            </w:r>
          </w:p>
        </w:tc>
        <w:tc>
          <w:tcPr>
            <w:tcW w:w="6802" w:type="dxa"/>
            <w:shd w:val="clear" w:color="auto" w:fill="FFFFFF" w:themeFill="background1"/>
          </w:tcPr>
          <w:p w14:paraId="007F6697" w14:textId="44F360B9" w:rsidR="00B12B9D" w:rsidRDefault="00510BD9" w:rsidP="00B12B9D">
            <w:pPr>
              <w:rPr>
                <w:b/>
                <w:bCs/>
              </w:rPr>
            </w:pPr>
            <w:r>
              <w:rPr>
                <w:b/>
                <w:bCs/>
              </w:rPr>
              <w:t>Pharmaceuticals</w:t>
            </w:r>
          </w:p>
          <w:p w14:paraId="361007BF" w14:textId="41EF6681" w:rsidR="00510BD9" w:rsidRDefault="008460D1" w:rsidP="00B12B9D">
            <w:r>
              <w:t>Gov</w:t>
            </w:r>
            <w:r w:rsidR="00537461">
              <w:t xml:space="preserve"> has produced </w:t>
            </w:r>
            <w:hyperlink r:id="rId21" w:history="1">
              <w:r w:rsidR="00537461" w:rsidRPr="00537461">
                <w:rPr>
                  <w:rStyle w:val="Hyperlink"/>
                </w:rPr>
                <w:t>guidelines</w:t>
              </w:r>
            </w:hyperlink>
            <w:r w:rsidR="00537461">
              <w:t xml:space="preserve"> </w:t>
            </w:r>
          </w:p>
          <w:p w14:paraId="64A4CAD1" w14:textId="77777777" w:rsidR="00AA08C0" w:rsidRDefault="00AA08C0" w:rsidP="00B12B9D">
            <w:r>
              <w:t>BEIS has been running workshops with BRC Members</w:t>
            </w:r>
          </w:p>
          <w:p w14:paraId="1C9FA66D" w14:textId="77777777" w:rsidR="00AA08C0" w:rsidRDefault="00AA08C0" w:rsidP="00B12B9D">
            <w:r>
              <w:t>If you’d like to joi</w:t>
            </w:r>
            <w:r w:rsidR="00572DDC">
              <w:t xml:space="preserve">n please let </w:t>
            </w:r>
            <w:hyperlink r:id="rId22" w:history="1">
              <w:r w:rsidR="00572DDC" w:rsidRPr="00572DDC">
                <w:rPr>
                  <w:rStyle w:val="Hyperlink"/>
                </w:rPr>
                <w:t>William Bain</w:t>
              </w:r>
            </w:hyperlink>
            <w:r w:rsidR="00572DDC">
              <w:t xml:space="preserve"> know. Pleas note this is not a BRC meeting</w:t>
            </w:r>
            <w:r w:rsidR="0038060A">
              <w:t>.</w:t>
            </w:r>
          </w:p>
          <w:p w14:paraId="5871FEF4" w14:textId="338662DE" w:rsidR="0038060A" w:rsidRDefault="00DF0687" w:rsidP="00B12B9D">
            <w:r>
              <w:t>Next meeting Nov 23</w:t>
            </w:r>
            <w:r w:rsidRPr="00DF0687">
              <w:rPr>
                <w:vertAlign w:val="superscript"/>
              </w:rPr>
              <w:t>rd</w:t>
            </w:r>
            <w:r>
              <w:t xml:space="preserve"> @ 11.00 </w:t>
            </w:r>
          </w:p>
          <w:p w14:paraId="16A0EACE" w14:textId="39F3C8FA" w:rsidR="0038060A" w:rsidRPr="00510BD9" w:rsidRDefault="0038060A" w:rsidP="00B12B9D"/>
        </w:tc>
        <w:tc>
          <w:tcPr>
            <w:tcW w:w="638" w:type="dxa"/>
            <w:shd w:val="clear" w:color="auto" w:fill="FFFFFF" w:themeFill="background1"/>
          </w:tcPr>
          <w:p w14:paraId="365C9F78" w14:textId="68B9A5CC" w:rsidR="00B12B9D" w:rsidRDefault="00B12B9D" w:rsidP="00B12B9D"/>
        </w:tc>
        <w:tc>
          <w:tcPr>
            <w:tcW w:w="1072" w:type="dxa"/>
            <w:shd w:val="clear" w:color="auto" w:fill="FFFFFF" w:themeFill="background1"/>
          </w:tcPr>
          <w:p w14:paraId="1A5E837E" w14:textId="36780212" w:rsidR="00B12B9D" w:rsidRDefault="00B12B9D" w:rsidP="00B12B9D"/>
        </w:tc>
      </w:tr>
      <w:tr w:rsidR="00B12B9D" w14:paraId="22FED92F" w14:textId="77777777" w:rsidTr="008460D1">
        <w:tc>
          <w:tcPr>
            <w:tcW w:w="706" w:type="dxa"/>
          </w:tcPr>
          <w:p w14:paraId="36C44300" w14:textId="054CA975" w:rsidR="00B12B9D" w:rsidRDefault="00B12B9D" w:rsidP="00B12B9D">
            <w:pPr>
              <w:rPr>
                <w:bCs/>
              </w:rPr>
            </w:pPr>
            <w:r>
              <w:rPr>
                <w:bCs/>
              </w:rPr>
              <w:t>2.</w:t>
            </w:r>
            <w:r w:rsidR="008460D1">
              <w:rPr>
                <w:bCs/>
              </w:rPr>
              <w:t>7</w:t>
            </w:r>
          </w:p>
        </w:tc>
        <w:tc>
          <w:tcPr>
            <w:tcW w:w="6802" w:type="dxa"/>
          </w:tcPr>
          <w:p w14:paraId="2F0F9BF5" w14:textId="77777777" w:rsidR="00B12B9D" w:rsidRDefault="00B12B9D" w:rsidP="00B12B9D">
            <w:pPr>
              <w:rPr>
                <w:b/>
                <w:bCs/>
              </w:rPr>
            </w:pPr>
            <w:r>
              <w:rPr>
                <w:b/>
                <w:bCs/>
              </w:rPr>
              <w:t>Resignation</w:t>
            </w:r>
          </w:p>
          <w:p w14:paraId="6EE0C093" w14:textId="0B2E0D4C" w:rsidR="00B12B9D" w:rsidRDefault="00B12B9D" w:rsidP="00B12B9D">
            <w:r>
              <w:t>David Bolton announced that he would be retiring on Jan 1</w:t>
            </w:r>
            <w:r w:rsidRPr="009102D3">
              <w:rPr>
                <w:vertAlign w:val="superscript"/>
              </w:rPr>
              <w:t>st</w:t>
            </w:r>
            <w:proofErr w:type="gramStart"/>
            <w:r>
              <w:rPr>
                <w:vertAlign w:val="superscript"/>
              </w:rPr>
              <w:t xml:space="preserve"> </w:t>
            </w:r>
            <w:r>
              <w:t>2021</w:t>
            </w:r>
            <w:proofErr w:type="gramEnd"/>
          </w:p>
          <w:p w14:paraId="450C2D8F" w14:textId="2D7EB85D" w:rsidR="00B12B9D" w:rsidRDefault="00B12B9D" w:rsidP="00B12B9D">
            <w:r>
              <w:t xml:space="preserve">Anyone interested in his post can contact either David or Andrew Opie  </w:t>
            </w:r>
            <w:hyperlink r:id="rId23" w:history="1">
              <w:r w:rsidRPr="000E585D">
                <w:rPr>
                  <w:rStyle w:val="Hyperlink"/>
                </w:rPr>
                <w:t>andrew.opie@brc.org.uk</w:t>
              </w:r>
            </w:hyperlink>
            <w:r>
              <w:t xml:space="preserve"> or the </w:t>
            </w:r>
          </w:p>
          <w:p w14:paraId="63ABB33F" w14:textId="688BFB1F" w:rsidR="00B12B9D" w:rsidRDefault="00B12B9D" w:rsidP="00B12B9D">
            <w:r>
              <w:t xml:space="preserve">Application is available on-line; </w:t>
            </w:r>
            <w:hyperlink r:id="rId24" w:history="1">
              <w:r w:rsidRPr="00F75F27">
                <w:rPr>
                  <w:rStyle w:val="Hyperlink"/>
                </w:rPr>
                <w:t>https://brc.org.uk/about/vacancies/</w:t>
              </w:r>
            </w:hyperlink>
            <w:r>
              <w:t xml:space="preserve"> </w:t>
            </w:r>
          </w:p>
          <w:p w14:paraId="224B2587" w14:textId="3F48B745" w:rsidR="00B12B9D" w:rsidRPr="0094182E" w:rsidRDefault="00B12B9D" w:rsidP="00B12B9D"/>
        </w:tc>
        <w:tc>
          <w:tcPr>
            <w:tcW w:w="638" w:type="dxa"/>
          </w:tcPr>
          <w:p w14:paraId="37EB6D4E" w14:textId="77777777" w:rsidR="00B12B9D" w:rsidRDefault="00B12B9D" w:rsidP="00B12B9D">
            <w:pPr>
              <w:rPr>
                <w:bCs/>
              </w:rPr>
            </w:pPr>
          </w:p>
        </w:tc>
        <w:tc>
          <w:tcPr>
            <w:tcW w:w="1072" w:type="dxa"/>
          </w:tcPr>
          <w:p w14:paraId="5DCD2B31" w14:textId="77777777" w:rsidR="00B12B9D" w:rsidRDefault="00B12B9D" w:rsidP="00B12B9D"/>
        </w:tc>
      </w:tr>
      <w:tr w:rsidR="00B12B9D" w14:paraId="384D36D6" w14:textId="77777777" w:rsidTr="008460D1">
        <w:tc>
          <w:tcPr>
            <w:tcW w:w="706" w:type="dxa"/>
          </w:tcPr>
          <w:p w14:paraId="192270D3" w14:textId="4C4735F1" w:rsidR="00B12B9D" w:rsidRPr="00765C83" w:rsidRDefault="00B12B9D" w:rsidP="00B12B9D">
            <w:pPr>
              <w:rPr>
                <w:bCs/>
              </w:rPr>
            </w:pPr>
            <w:r>
              <w:rPr>
                <w:bCs/>
              </w:rPr>
              <w:t>2.</w:t>
            </w:r>
            <w:r w:rsidR="008460D1">
              <w:rPr>
                <w:bCs/>
              </w:rPr>
              <w:t>8</w:t>
            </w:r>
          </w:p>
        </w:tc>
        <w:tc>
          <w:tcPr>
            <w:tcW w:w="6802" w:type="dxa"/>
          </w:tcPr>
          <w:p w14:paraId="45549D29" w14:textId="4A47210A" w:rsidR="00B12B9D" w:rsidRPr="00344DE7" w:rsidRDefault="00B12B9D" w:rsidP="00B12B9D">
            <w:pPr>
              <w:rPr>
                <w:b/>
                <w:bCs/>
              </w:rPr>
            </w:pPr>
            <w:r w:rsidRPr="00344DE7">
              <w:rPr>
                <w:b/>
                <w:bCs/>
              </w:rPr>
              <w:t xml:space="preserve">Members Bulletin </w:t>
            </w:r>
          </w:p>
          <w:p w14:paraId="594F1CF4" w14:textId="413B8FE2" w:rsidR="00B12B9D" w:rsidRPr="00AC48C8" w:rsidRDefault="00B12B9D" w:rsidP="00B12B9D">
            <w:r>
              <w:t xml:space="preserve">Feedback requested from members on new format: </w:t>
            </w:r>
          </w:p>
        </w:tc>
        <w:tc>
          <w:tcPr>
            <w:tcW w:w="638" w:type="dxa"/>
          </w:tcPr>
          <w:p w14:paraId="13980D5C" w14:textId="77777777" w:rsidR="00B12B9D" w:rsidRDefault="00B12B9D" w:rsidP="00B12B9D">
            <w:pPr>
              <w:rPr>
                <w:bCs/>
              </w:rPr>
            </w:pPr>
          </w:p>
          <w:p w14:paraId="4B168F5C" w14:textId="0AB53DD6" w:rsidR="00B12B9D" w:rsidRPr="00A00E5F" w:rsidRDefault="00B12B9D" w:rsidP="00B12B9D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  <w:tc>
          <w:tcPr>
            <w:tcW w:w="1072" w:type="dxa"/>
          </w:tcPr>
          <w:p w14:paraId="53FA78E0" w14:textId="77777777" w:rsidR="00B12B9D" w:rsidRDefault="00B12B9D" w:rsidP="00B12B9D"/>
          <w:p w14:paraId="3B86AAA4" w14:textId="470B80AF" w:rsidR="00B12B9D" w:rsidRPr="003B1CED" w:rsidRDefault="00B12B9D" w:rsidP="00B12B9D">
            <w:r>
              <w:t>ongoing</w:t>
            </w:r>
          </w:p>
        </w:tc>
      </w:tr>
      <w:tr w:rsidR="00B12B9D" w14:paraId="0633DC5D" w14:textId="77777777" w:rsidTr="008460D1">
        <w:tc>
          <w:tcPr>
            <w:tcW w:w="706" w:type="dxa"/>
          </w:tcPr>
          <w:p w14:paraId="1E297405" w14:textId="3292E5CB" w:rsidR="00B12B9D" w:rsidRPr="00765C83" w:rsidRDefault="00B12B9D" w:rsidP="00B12B9D">
            <w:pPr>
              <w:rPr>
                <w:bCs/>
              </w:rPr>
            </w:pPr>
          </w:p>
        </w:tc>
        <w:tc>
          <w:tcPr>
            <w:tcW w:w="6802" w:type="dxa"/>
          </w:tcPr>
          <w:p w14:paraId="180B8260" w14:textId="343C8EAA" w:rsidR="00B12B9D" w:rsidRDefault="00B12B9D" w:rsidP="00B12B9D">
            <w:pPr>
              <w:rPr>
                <w:b/>
                <w:bCs/>
              </w:rPr>
            </w:pPr>
            <w:r w:rsidRPr="00344DE7">
              <w:rPr>
                <w:b/>
                <w:bCs/>
              </w:rPr>
              <w:t xml:space="preserve">Future </w:t>
            </w:r>
            <w:r>
              <w:rPr>
                <w:b/>
                <w:bCs/>
              </w:rPr>
              <w:t>M</w:t>
            </w:r>
            <w:r w:rsidRPr="00344DE7">
              <w:rPr>
                <w:b/>
                <w:bCs/>
              </w:rPr>
              <w:t>eetings</w:t>
            </w:r>
            <w:r>
              <w:rPr>
                <w:b/>
                <w:bCs/>
              </w:rPr>
              <w:t xml:space="preserve"> 10.00 - 11.30</w:t>
            </w:r>
          </w:p>
          <w:p w14:paraId="1239D418" w14:textId="77777777" w:rsidR="00B12B9D" w:rsidRPr="00344DE7" w:rsidRDefault="00B12B9D" w:rsidP="00B12B9D">
            <w:pPr>
              <w:rPr>
                <w:b/>
                <w:bCs/>
              </w:rPr>
            </w:pPr>
          </w:p>
          <w:p w14:paraId="0C956A5B" w14:textId="17C8FDF8" w:rsidR="00B12B9D" w:rsidRDefault="00B12B9D" w:rsidP="00B12B9D">
            <w:r>
              <w:t>Meeting, schedule has been sent via outlook</w:t>
            </w:r>
          </w:p>
          <w:p w14:paraId="1B47277B" w14:textId="3D471DDA" w:rsidR="00B12B9D" w:rsidRDefault="00B12B9D" w:rsidP="00B12B9D">
            <w:r>
              <w:t>Please send Agenda items in advance.</w:t>
            </w:r>
          </w:p>
          <w:p w14:paraId="1862FB80" w14:textId="5B0FC685" w:rsidR="00B12B9D" w:rsidRDefault="00B12B9D" w:rsidP="00B12B9D">
            <w:r>
              <w:t>All meetings 10.00-11.30</w:t>
            </w:r>
          </w:p>
          <w:p w14:paraId="49CB735E" w14:textId="003390A5" w:rsidR="00B12B9D" w:rsidRDefault="00B12B9D" w:rsidP="00B12B9D">
            <w:r>
              <w:t>November   19th</w:t>
            </w:r>
          </w:p>
          <w:p w14:paraId="019DBC74" w14:textId="419E7E15" w:rsidR="00B12B9D" w:rsidRDefault="00B12B9D" w:rsidP="00B12B9D">
            <w:r>
              <w:t>December    3</w:t>
            </w:r>
            <w:proofErr w:type="gramStart"/>
            <w:r>
              <w:t>rd  17</w:t>
            </w:r>
            <w:proofErr w:type="gramEnd"/>
            <w:r>
              <w:t>th</w:t>
            </w:r>
          </w:p>
          <w:p w14:paraId="29033F43" w14:textId="4D1591AC" w:rsidR="00B12B9D" w:rsidRDefault="00B12B9D" w:rsidP="00B12B9D"/>
          <w:p w14:paraId="79B87D70" w14:textId="05A9808C" w:rsidR="00B12B9D" w:rsidRDefault="00B12B9D" w:rsidP="00B12B9D">
            <w:r>
              <w:t>Members agreed to continue fortnightly meetings due to level of activity. Renew for the new year.</w:t>
            </w:r>
          </w:p>
          <w:p w14:paraId="334A220C" w14:textId="77777777" w:rsidR="00B12B9D" w:rsidRDefault="00B12B9D" w:rsidP="00B12B9D"/>
          <w:p w14:paraId="587E2B69" w14:textId="77777777" w:rsidR="00B12B9D" w:rsidRPr="004675DD" w:rsidRDefault="00B12B9D" w:rsidP="00B12B9D">
            <w:pPr>
              <w:rPr>
                <w:b/>
                <w:bCs/>
                <w:u w:val="single"/>
              </w:rPr>
            </w:pPr>
            <w:r>
              <w:rPr>
                <w:u w:val="single"/>
              </w:rPr>
              <w:t xml:space="preserve"> </w:t>
            </w:r>
            <w:r w:rsidRPr="004675DD">
              <w:rPr>
                <w:b/>
                <w:bCs/>
                <w:u w:val="single"/>
              </w:rPr>
              <w:t xml:space="preserve">19th Nov </w:t>
            </w:r>
          </w:p>
          <w:p w14:paraId="2300E4B0" w14:textId="54AEEAE7" w:rsidR="00B12B9D" w:rsidRDefault="00B12B9D" w:rsidP="00B12B9D">
            <w:r w:rsidRPr="00C67B68">
              <w:rPr>
                <w:u w:val="single"/>
              </w:rPr>
              <w:t>Phil LeShirley RoSPA</w:t>
            </w:r>
            <w:r>
              <w:t>: Priorities + Primary Authority Relationship + Magnets issue</w:t>
            </w:r>
          </w:p>
          <w:p w14:paraId="7451E743" w14:textId="77777777" w:rsidR="00B12B9D" w:rsidRDefault="00B12B9D" w:rsidP="00B12B9D"/>
          <w:p w14:paraId="69D4A9F5" w14:textId="77777777" w:rsidR="00B12B9D" w:rsidRPr="004675DD" w:rsidRDefault="00B12B9D" w:rsidP="00B12B9D">
            <w:pPr>
              <w:rPr>
                <w:b/>
                <w:bCs/>
                <w:u w:val="single"/>
              </w:rPr>
            </w:pPr>
            <w:r w:rsidRPr="004675DD">
              <w:rPr>
                <w:b/>
                <w:bCs/>
                <w:u w:val="single"/>
              </w:rPr>
              <w:t xml:space="preserve">Dec 3rd </w:t>
            </w:r>
          </w:p>
          <w:p w14:paraId="0521DF71" w14:textId="7B543DD2" w:rsidR="00B12B9D" w:rsidRDefault="00B12B9D" w:rsidP="00B12B9D">
            <w:r w:rsidRPr="00C67B68">
              <w:rPr>
                <w:u w:val="single"/>
              </w:rPr>
              <w:t>Emma Drackford</w:t>
            </w:r>
            <w:r>
              <w:rPr>
                <w:u w:val="single"/>
              </w:rPr>
              <w:t xml:space="preserve"> </w:t>
            </w:r>
            <w:r w:rsidRPr="004675DD">
              <w:t>Electrical Safety First</w:t>
            </w:r>
          </w:p>
          <w:p w14:paraId="7F85AD51" w14:textId="77777777" w:rsidR="00B12B9D" w:rsidRDefault="00B12B9D" w:rsidP="00B12B9D">
            <w:r>
              <w:t>ESF have created an App which is being rolled out on Alexa and Google Home smart Technology. It allows a user to quote the make and model of a products and Google/Alexa will be able to confirm if it has been the subject of a previous product safety recall.</w:t>
            </w:r>
          </w:p>
          <w:p w14:paraId="4656F044" w14:textId="77777777" w:rsidR="00B12B9D" w:rsidRDefault="00B12B9D" w:rsidP="00B12B9D">
            <w:r>
              <w:t xml:space="preserve"> </w:t>
            </w:r>
          </w:p>
          <w:p w14:paraId="104C33A7" w14:textId="77777777" w:rsidR="00B12B9D" w:rsidRDefault="00B12B9D" w:rsidP="00B12B9D">
            <w:r>
              <w:t>ESF are currently putting together some social media videos/infographics to help promote the apps and they would be looking for retailers to share on our social channels and website.</w:t>
            </w:r>
          </w:p>
          <w:p w14:paraId="56664411" w14:textId="77777777" w:rsidR="00B12B9D" w:rsidRDefault="00B12B9D" w:rsidP="00B12B9D">
            <w:r>
              <w:t xml:space="preserve"> </w:t>
            </w:r>
          </w:p>
          <w:p w14:paraId="2C4E1512" w14:textId="77777777" w:rsidR="00B12B9D" w:rsidRDefault="00B12B9D" w:rsidP="00B12B9D">
            <w:r>
              <w:t>The advantage of these Apps would be that customers ‘opt in’ therefore no conflict with RTGF and GDPR.</w:t>
            </w:r>
          </w:p>
          <w:p w14:paraId="4A8B25A9" w14:textId="77777777" w:rsidR="00B12B9D" w:rsidRDefault="00B12B9D" w:rsidP="00B12B9D">
            <w:r>
              <w:t>Also, for large capital purchases such as ovens, washing machines, light fittings etc. which stay in the home when the owner or landlord is no longer there, it allows a new owner/tenant visibility of any items in the home which have been the subject to a previous product safety recall.</w:t>
            </w:r>
          </w:p>
          <w:p w14:paraId="3754A4B5" w14:textId="4E32A392" w:rsidR="00B12B9D" w:rsidRPr="00AC48C8" w:rsidRDefault="00B12B9D" w:rsidP="00B12B9D"/>
        </w:tc>
        <w:tc>
          <w:tcPr>
            <w:tcW w:w="638" w:type="dxa"/>
          </w:tcPr>
          <w:p w14:paraId="5C00BAAC" w14:textId="77777777" w:rsidR="00B12B9D" w:rsidRDefault="00B12B9D" w:rsidP="00B12B9D"/>
          <w:p w14:paraId="2F279EFE" w14:textId="77777777" w:rsidR="00B12B9D" w:rsidRDefault="00B12B9D" w:rsidP="00B12B9D">
            <w:r>
              <w:t xml:space="preserve"> </w:t>
            </w:r>
          </w:p>
          <w:p w14:paraId="453F72C5" w14:textId="6F0BB4E5" w:rsidR="00B12B9D" w:rsidRPr="0098369B" w:rsidRDefault="00B12B9D" w:rsidP="00B12B9D"/>
        </w:tc>
        <w:tc>
          <w:tcPr>
            <w:tcW w:w="1072" w:type="dxa"/>
          </w:tcPr>
          <w:p w14:paraId="2E22C031" w14:textId="58DFB93D" w:rsidR="00B12B9D" w:rsidRPr="0098369B" w:rsidRDefault="00B12B9D" w:rsidP="00B12B9D"/>
        </w:tc>
      </w:tr>
    </w:tbl>
    <w:p w14:paraId="148082E3" w14:textId="77777777" w:rsidR="00506F48" w:rsidRDefault="00506F48" w:rsidP="00E547D7">
      <w:pPr>
        <w:spacing w:after="200" w:line="276" w:lineRule="auto"/>
        <w:rPr>
          <w:b/>
        </w:rPr>
      </w:pPr>
    </w:p>
    <w:sectPr w:rsidR="00506F48">
      <w:headerReference w:type="default" r:id="rId25"/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FC6BE" w14:textId="77777777" w:rsidR="001C08B0" w:rsidRDefault="001C08B0" w:rsidP="0044279E">
      <w:r>
        <w:separator/>
      </w:r>
    </w:p>
  </w:endnote>
  <w:endnote w:type="continuationSeparator" w:id="0">
    <w:p w14:paraId="1BE2D8FF" w14:textId="77777777" w:rsidR="001C08B0" w:rsidRDefault="001C08B0" w:rsidP="0044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ro Regular Caps">
    <w:panose1 w:val="02000000000000000000"/>
    <w:charset w:val="00"/>
    <w:family w:val="auto"/>
    <w:pitch w:val="variable"/>
    <w:sig w:usb0="A00002AF" w:usb1="0000006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01A69" w14:textId="77777777" w:rsidR="0044279E" w:rsidRDefault="0044279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EC9C116" wp14:editId="1D0166CD">
          <wp:simplePos x="0" y="0"/>
          <wp:positionH relativeFrom="column">
            <wp:posOffset>-914400</wp:posOffset>
          </wp:positionH>
          <wp:positionV relativeFrom="paragraph">
            <wp:posOffset>-2085975</wp:posOffset>
          </wp:positionV>
          <wp:extent cx="3272155" cy="2707005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 graph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2155" cy="270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368D5" w14:textId="77777777" w:rsidR="001C08B0" w:rsidRDefault="001C08B0" w:rsidP="0044279E">
      <w:r>
        <w:separator/>
      </w:r>
    </w:p>
  </w:footnote>
  <w:footnote w:type="continuationSeparator" w:id="0">
    <w:p w14:paraId="0C9F81D0" w14:textId="77777777" w:rsidR="001C08B0" w:rsidRDefault="001C08B0" w:rsidP="00442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1E6C4" w14:textId="77777777" w:rsidR="0044279E" w:rsidRDefault="009C2F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2E5DB68" wp14:editId="771F1732">
          <wp:simplePos x="0" y="0"/>
          <wp:positionH relativeFrom="margin">
            <wp:posOffset>4906010</wp:posOffset>
          </wp:positionH>
          <wp:positionV relativeFrom="margin">
            <wp:posOffset>-971550</wp:posOffset>
          </wp:positionV>
          <wp:extent cx="1732280" cy="1228725"/>
          <wp:effectExtent l="0" t="0" r="1270" b="9525"/>
          <wp:wrapTight wrapText="bothSides">
            <wp:wrapPolygon edited="0">
              <wp:start x="0" y="0"/>
              <wp:lineTo x="0" y="21433"/>
              <wp:lineTo x="21378" y="21433"/>
              <wp:lineTo x="2137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lack\Desktop\new brand designs\SRC\SRC_MasterLogo_Purple_RGB_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24CB"/>
    <w:multiLevelType w:val="hybridMultilevel"/>
    <w:tmpl w:val="4E847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7687F"/>
    <w:multiLevelType w:val="hybridMultilevel"/>
    <w:tmpl w:val="4BE85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D1C93"/>
    <w:multiLevelType w:val="hybridMultilevel"/>
    <w:tmpl w:val="974A9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E3C8D"/>
    <w:multiLevelType w:val="hybridMultilevel"/>
    <w:tmpl w:val="508A4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E2E35"/>
    <w:multiLevelType w:val="hybridMultilevel"/>
    <w:tmpl w:val="9AA05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166CA"/>
    <w:multiLevelType w:val="hybridMultilevel"/>
    <w:tmpl w:val="52527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4E82"/>
    <w:multiLevelType w:val="hybridMultilevel"/>
    <w:tmpl w:val="198C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327B"/>
    <w:multiLevelType w:val="hybridMultilevel"/>
    <w:tmpl w:val="9E106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157BC"/>
    <w:multiLevelType w:val="hybridMultilevel"/>
    <w:tmpl w:val="232ED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C5C01"/>
    <w:multiLevelType w:val="hybridMultilevel"/>
    <w:tmpl w:val="A9A25D48"/>
    <w:lvl w:ilvl="0" w:tplc="08090013">
      <w:start w:val="1"/>
      <w:numFmt w:val="upperRoman"/>
      <w:lvlText w:val="%1."/>
      <w:lvlJc w:val="right"/>
      <w:pPr>
        <w:ind w:left="1456" w:hanging="360"/>
      </w:pPr>
    </w:lvl>
    <w:lvl w:ilvl="1" w:tplc="08090019" w:tentative="1">
      <w:start w:val="1"/>
      <w:numFmt w:val="lowerLetter"/>
      <w:lvlText w:val="%2."/>
      <w:lvlJc w:val="left"/>
      <w:pPr>
        <w:ind w:left="2176" w:hanging="360"/>
      </w:pPr>
    </w:lvl>
    <w:lvl w:ilvl="2" w:tplc="0809001B" w:tentative="1">
      <w:start w:val="1"/>
      <w:numFmt w:val="lowerRoman"/>
      <w:lvlText w:val="%3."/>
      <w:lvlJc w:val="right"/>
      <w:pPr>
        <w:ind w:left="2896" w:hanging="180"/>
      </w:pPr>
    </w:lvl>
    <w:lvl w:ilvl="3" w:tplc="0809000F" w:tentative="1">
      <w:start w:val="1"/>
      <w:numFmt w:val="decimal"/>
      <w:lvlText w:val="%4."/>
      <w:lvlJc w:val="left"/>
      <w:pPr>
        <w:ind w:left="3616" w:hanging="360"/>
      </w:pPr>
    </w:lvl>
    <w:lvl w:ilvl="4" w:tplc="08090019" w:tentative="1">
      <w:start w:val="1"/>
      <w:numFmt w:val="lowerLetter"/>
      <w:lvlText w:val="%5."/>
      <w:lvlJc w:val="left"/>
      <w:pPr>
        <w:ind w:left="4336" w:hanging="360"/>
      </w:pPr>
    </w:lvl>
    <w:lvl w:ilvl="5" w:tplc="0809001B" w:tentative="1">
      <w:start w:val="1"/>
      <w:numFmt w:val="lowerRoman"/>
      <w:lvlText w:val="%6."/>
      <w:lvlJc w:val="right"/>
      <w:pPr>
        <w:ind w:left="5056" w:hanging="180"/>
      </w:pPr>
    </w:lvl>
    <w:lvl w:ilvl="6" w:tplc="0809000F" w:tentative="1">
      <w:start w:val="1"/>
      <w:numFmt w:val="decimal"/>
      <w:lvlText w:val="%7."/>
      <w:lvlJc w:val="left"/>
      <w:pPr>
        <w:ind w:left="5776" w:hanging="360"/>
      </w:pPr>
    </w:lvl>
    <w:lvl w:ilvl="7" w:tplc="08090019" w:tentative="1">
      <w:start w:val="1"/>
      <w:numFmt w:val="lowerLetter"/>
      <w:lvlText w:val="%8."/>
      <w:lvlJc w:val="left"/>
      <w:pPr>
        <w:ind w:left="6496" w:hanging="360"/>
      </w:pPr>
    </w:lvl>
    <w:lvl w:ilvl="8" w:tplc="080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10" w15:restartNumberingAfterBreak="0">
    <w:nsid w:val="3B6D0E5E"/>
    <w:multiLevelType w:val="hybridMultilevel"/>
    <w:tmpl w:val="0D9ED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12F65"/>
    <w:multiLevelType w:val="hybridMultilevel"/>
    <w:tmpl w:val="16144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96CEE"/>
    <w:multiLevelType w:val="hybridMultilevel"/>
    <w:tmpl w:val="29C83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A385C"/>
    <w:multiLevelType w:val="hybridMultilevel"/>
    <w:tmpl w:val="9C54BB2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B97"/>
    <w:multiLevelType w:val="hybridMultilevel"/>
    <w:tmpl w:val="E7F41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54612"/>
    <w:multiLevelType w:val="hybridMultilevel"/>
    <w:tmpl w:val="CC8C9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33455"/>
    <w:multiLevelType w:val="hybridMultilevel"/>
    <w:tmpl w:val="8208E5CE"/>
    <w:lvl w:ilvl="0" w:tplc="083C2C80">
      <w:start w:val="8"/>
      <w:numFmt w:val="bullet"/>
      <w:lvlText w:val="-"/>
      <w:lvlJc w:val="left"/>
      <w:pPr>
        <w:ind w:left="1160" w:hanging="360"/>
      </w:pPr>
      <w:rPr>
        <w:rFonts w:ascii="Lato" w:eastAsia="Times New Roman" w:hAnsi="La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7" w15:restartNumberingAfterBreak="0">
    <w:nsid w:val="4BC17F42"/>
    <w:multiLevelType w:val="hybridMultilevel"/>
    <w:tmpl w:val="C0DC5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93B57"/>
    <w:multiLevelType w:val="hybridMultilevel"/>
    <w:tmpl w:val="0A8AA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9462B"/>
    <w:multiLevelType w:val="hybridMultilevel"/>
    <w:tmpl w:val="209AF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31E8F"/>
    <w:multiLevelType w:val="hybridMultilevel"/>
    <w:tmpl w:val="692A0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B7438"/>
    <w:multiLevelType w:val="hybridMultilevel"/>
    <w:tmpl w:val="9AE26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0233A"/>
    <w:multiLevelType w:val="hybridMultilevel"/>
    <w:tmpl w:val="38403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173ED"/>
    <w:multiLevelType w:val="hybridMultilevel"/>
    <w:tmpl w:val="22880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70D97"/>
    <w:multiLevelType w:val="hybridMultilevel"/>
    <w:tmpl w:val="63C26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11976"/>
    <w:multiLevelType w:val="hybridMultilevel"/>
    <w:tmpl w:val="247C0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8630A"/>
    <w:multiLevelType w:val="hybridMultilevel"/>
    <w:tmpl w:val="9F782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006B"/>
    <w:multiLevelType w:val="hybridMultilevel"/>
    <w:tmpl w:val="8A9AD85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E3BA6"/>
    <w:multiLevelType w:val="hybridMultilevel"/>
    <w:tmpl w:val="3F168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F5A82"/>
    <w:multiLevelType w:val="hybridMultilevel"/>
    <w:tmpl w:val="1F402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8"/>
  </w:num>
  <w:num w:numId="4">
    <w:abstractNumId w:val="13"/>
  </w:num>
  <w:num w:numId="5">
    <w:abstractNumId w:val="0"/>
  </w:num>
  <w:num w:numId="6">
    <w:abstractNumId w:val="2"/>
  </w:num>
  <w:num w:numId="7">
    <w:abstractNumId w:val="27"/>
  </w:num>
  <w:num w:numId="8">
    <w:abstractNumId w:val="9"/>
  </w:num>
  <w:num w:numId="9">
    <w:abstractNumId w:val="29"/>
  </w:num>
  <w:num w:numId="10">
    <w:abstractNumId w:val="26"/>
  </w:num>
  <w:num w:numId="11">
    <w:abstractNumId w:val="24"/>
  </w:num>
  <w:num w:numId="12">
    <w:abstractNumId w:val="18"/>
  </w:num>
  <w:num w:numId="13">
    <w:abstractNumId w:val="4"/>
  </w:num>
  <w:num w:numId="14">
    <w:abstractNumId w:val="23"/>
  </w:num>
  <w:num w:numId="15">
    <w:abstractNumId w:val="6"/>
  </w:num>
  <w:num w:numId="16">
    <w:abstractNumId w:val="16"/>
  </w:num>
  <w:num w:numId="17">
    <w:abstractNumId w:val="12"/>
  </w:num>
  <w:num w:numId="18">
    <w:abstractNumId w:val="1"/>
  </w:num>
  <w:num w:numId="19">
    <w:abstractNumId w:val="8"/>
  </w:num>
  <w:num w:numId="20">
    <w:abstractNumId w:val="7"/>
  </w:num>
  <w:num w:numId="21">
    <w:abstractNumId w:val="3"/>
  </w:num>
  <w:num w:numId="22">
    <w:abstractNumId w:val="25"/>
  </w:num>
  <w:num w:numId="23">
    <w:abstractNumId w:val="19"/>
  </w:num>
  <w:num w:numId="24">
    <w:abstractNumId w:val="11"/>
  </w:num>
  <w:num w:numId="25">
    <w:abstractNumId w:val="14"/>
  </w:num>
  <w:num w:numId="26">
    <w:abstractNumId w:val="10"/>
  </w:num>
  <w:num w:numId="27">
    <w:abstractNumId w:val="22"/>
  </w:num>
  <w:num w:numId="28">
    <w:abstractNumId w:val="21"/>
  </w:num>
  <w:num w:numId="29">
    <w:abstractNumId w:val="2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DC"/>
    <w:rsid w:val="00000372"/>
    <w:rsid w:val="0000131A"/>
    <w:rsid w:val="000014F6"/>
    <w:rsid w:val="00001A1D"/>
    <w:rsid w:val="0000319A"/>
    <w:rsid w:val="00005021"/>
    <w:rsid w:val="00005A29"/>
    <w:rsid w:val="00006CDF"/>
    <w:rsid w:val="00010811"/>
    <w:rsid w:val="00010C3A"/>
    <w:rsid w:val="000111DE"/>
    <w:rsid w:val="000141CD"/>
    <w:rsid w:val="000207CC"/>
    <w:rsid w:val="00022FE6"/>
    <w:rsid w:val="00023A11"/>
    <w:rsid w:val="00023FAB"/>
    <w:rsid w:val="000304D5"/>
    <w:rsid w:val="00032D7F"/>
    <w:rsid w:val="0003360C"/>
    <w:rsid w:val="00037F69"/>
    <w:rsid w:val="00040437"/>
    <w:rsid w:val="00040D5E"/>
    <w:rsid w:val="0004102C"/>
    <w:rsid w:val="00041971"/>
    <w:rsid w:val="00042D98"/>
    <w:rsid w:val="000434B7"/>
    <w:rsid w:val="0004385B"/>
    <w:rsid w:val="00044674"/>
    <w:rsid w:val="00044B53"/>
    <w:rsid w:val="00044B97"/>
    <w:rsid w:val="00046AE0"/>
    <w:rsid w:val="00046E6F"/>
    <w:rsid w:val="00050524"/>
    <w:rsid w:val="0005055C"/>
    <w:rsid w:val="00050666"/>
    <w:rsid w:val="00050E63"/>
    <w:rsid w:val="00052588"/>
    <w:rsid w:val="00052BC3"/>
    <w:rsid w:val="00052D83"/>
    <w:rsid w:val="00054040"/>
    <w:rsid w:val="00056EC1"/>
    <w:rsid w:val="00060D25"/>
    <w:rsid w:val="000618CC"/>
    <w:rsid w:val="00062334"/>
    <w:rsid w:val="00062F10"/>
    <w:rsid w:val="00066751"/>
    <w:rsid w:val="000678E4"/>
    <w:rsid w:val="00070D36"/>
    <w:rsid w:val="000714EF"/>
    <w:rsid w:val="00074054"/>
    <w:rsid w:val="000800E5"/>
    <w:rsid w:val="000801FA"/>
    <w:rsid w:val="0008329D"/>
    <w:rsid w:val="0008667E"/>
    <w:rsid w:val="000877A6"/>
    <w:rsid w:val="00087AB9"/>
    <w:rsid w:val="000909D1"/>
    <w:rsid w:val="000920A5"/>
    <w:rsid w:val="00092FDD"/>
    <w:rsid w:val="00093713"/>
    <w:rsid w:val="00096FCF"/>
    <w:rsid w:val="000979FA"/>
    <w:rsid w:val="000A040B"/>
    <w:rsid w:val="000A0BB5"/>
    <w:rsid w:val="000A10C0"/>
    <w:rsid w:val="000A1190"/>
    <w:rsid w:val="000A1C91"/>
    <w:rsid w:val="000A26C9"/>
    <w:rsid w:val="000A3113"/>
    <w:rsid w:val="000A3C31"/>
    <w:rsid w:val="000A3DCB"/>
    <w:rsid w:val="000A54C3"/>
    <w:rsid w:val="000A6D52"/>
    <w:rsid w:val="000A763E"/>
    <w:rsid w:val="000B0CB9"/>
    <w:rsid w:val="000B2060"/>
    <w:rsid w:val="000B5810"/>
    <w:rsid w:val="000B5940"/>
    <w:rsid w:val="000B7C0F"/>
    <w:rsid w:val="000B7CD2"/>
    <w:rsid w:val="000C0C08"/>
    <w:rsid w:val="000C109B"/>
    <w:rsid w:val="000C12EC"/>
    <w:rsid w:val="000C193F"/>
    <w:rsid w:val="000C1BED"/>
    <w:rsid w:val="000C36AA"/>
    <w:rsid w:val="000C4173"/>
    <w:rsid w:val="000C636E"/>
    <w:rsid w:val="000C744B"/>
    <w:rsid w:val="000D1627"/>
    <w:rsid w:val="000D214F"/>
    <w:rsid w:val="000D347E"/>
    <w:rsid w:val="000D4310"/>
    <w:rsid w:val="000D476E"/>
    <w:rsid w:val="000D5B2D"/>
    <w:rsid w:val="000D6F09"/>
    <w:rsid w:val="000D788D"/>
    <w:rsid w:val="000D7995"/>
    <w:rsid w:val="000D7A3F"/>
    <w:rsid w:val="000D7DBC"/>
    <w:rsid w:val="000D7F82"/>
    <w:rsid w:val="000E2542"/>
    <w:rsid w:val="000E35AD"/>
    <w:rsid w:val="000E3A1D"/>
    <w:rsid w:val="000E45E4"/>
    <w:rsid w:val="000E501A"/>
    <w:rsid w:val="000E5678"/>
    <w:rsid w:val="000F1B26"/>
    <w:rsid w:val="000F2125"/>
    <w:rsid w:val="000F2F50"/>
    <w:rsid w:val="000F34D5"/>
    <w:rsid w:val="000F4415"/>
    <w:rsid w:val="000F5C89"/>
    <w:rsid w:val="00100D12"/>
    <w:rsid w:val="00100E7C"/>
    <w:rsid w:val="001010F0"/>
    <w:rsid w:val="00101B00"/>
    <w:rsid w:val="00102AF5"/>
    <w:rsid w:val="001044CB"/>
    <w:rsid w:val="001051B2"/>
    <w:rsid w:val="00106CE1"/>
    <w:rsid w:val="00106CED"/>
    <w:rsid w:val="00106DCE"/>
    <w:rsid w:val="0011093A"/>
    <w:rsid w:val="00112269"/>
    <w:rsid w:val="00115565"/>
    <w:rsid w:val="00116329"/>
    <w:rsid w:val="00116DF4"/>
    <w:rsid w:val="00120A8B"/>
    <w:rsid w:val="00121887"/>
    <w:rsid w:val="00122494"/>
    <w:rsid w:val="001236A2"/>
    <w:rsid w:val="001236AD"/>
    <w:rsid w:val="00125E55"/>
    <w:rsid w:val="0012601B"/>
    <w:rsid w:val="00126AC8"/>
    <w:rsid w:val="00126E84"/>
    <w:rsid w:val="00127BC2"/>
    <w:rsid w:val="00127C9D"/>
    <w:rsid w:val="00130425"/>
    <w:rsid w:val="00132311"/>
    <w:rsid w:val="00132F44"/>
    <w:rsid w:val="001344C8"/>
    <w:rsid w:val="00134968"/>
    <w:rsid w:val="001349E9"/>
    <w:rsid w:val="00134DEB"/>
    <w:rsid w:val="00136780"/>
    <w:rsid w:val="00137C90"/>
    <w:rsid w:val="001401A0"/>
    <w:rsid w:val="00140BB6"/>
    <w:rsid w:val="0014136F"/>
    <w:rsid w:val="0014146A"/>
    <w:rsid w:val="00142BCA"/>
    <w:rsid w:val="001452F1"/>
    <w:rsid w:val="00146853"/>
    <w:rsid w:val="00146EF9"/>
    <w:rsid w:val="00150E4A"/>
    <w:rsid w:val="00151AA1"/>
    <w:rsid w:val="001524DD"/>
    <w:rsid w:val="00152641"/>
    <w:rsid w:val="0015290E"/>
    <w:rsid w:val="00154413"/>
    <w:rsid w:val="00154B5F"/>
    <w:rsid w:val="00154E07"/>
    <w:rsid w:val="0015524F"/>
    <w:rsid w:val="0015660A"/>
    <w:rsid w:val="00157006"/>
    <w:rsid w:val="00157987"/>
    <w:rsid w:val="00160BCF"/>
    <w:rsid w:val="00160CFD"/>
    <w:rsid w:val="00160E22"/>
    <w:rsid w:val="00161687"/>
    <w:rsid w:val="00161789"/>
    <w:rsid w:val="00163F4C"/>
    <w:rsid w:val="001642B9"/>
    <w:rsid w:val="0016465B"/>
    <w:rsid w:val="00164841"/>
    <w:rsid w:val="0016493C"/>
    <w:rsid w:val="001650C7"/>
    <w:rsid w:val="00167222"/>
    <w:rsid w:val="001675FC"/>
    <w:rsid w:val="0017004B"/>
    <w:rsid w:val="00170A6F"/>
    <w:rsid w:val="0017106F"/>
    <w:rsid w:val="0017127E"/>
    <w:rsid w:val="00171527"/>
    <w:rsid w:val="00172764"/>
    <w:rsid w:val="001735E6"/>
    <w:rsid w:val="00173919"/>
    <w:rsid w:val="00173B2F"/>
    <w:rsid w:val="00173CBD"/>
    <w:rsid w:val="00174909"/>
    <w:rsid w:val="00175C4B"/>
    <w:rsid w:val="00176CE1"/>
    <w:rsid w:val="001770F1"/>
    <w:rsid w:val="00181184"/>
    <w:rsid w:val="00181D16"/>
    <w:rsid w:val="00183B4F"/>
    <w:rsid w:val="00184989"/>
    <w:rsid w:val="00184D81"/>
    <w:rsid w:val="001851DE"/>
    <w:rsid w:val="00186D32"/>
    <w:rsid w:val="001947DB"/>
    <w:rsid w:val="00195139"/>
    <w:rsid w:val="00196329"/>
    <w:rsid w:val="0019717E"/>
    <w:rsid w:val="001A32DA"/>
    <w:rsid w:val="001A3A62"/>
    <w:rsid w:val="001A3EC4"/>
    <w:rsid w:val="001A4E0B"/>
    <w:rsid w:val="001A5894"/>
    <w:rsid w:val="001A5C13"/>
    <w:rsid w:val="001A6D47"/>
    <w:rsid w:val="001B0E5E"/>
    <w:rsid w:val="001B1352"/>
    <w:rsid w:val="001B1989"/>
    <w:rsid w:val="001B2E99"/>
    <w:rsid w:val="001B734F"/>
    <w:rsid w:val="001C06A8"/>
    <w:rsid w:val="001C08B0"/>
    <w:rsid w:val="001C2090"/>
    <w:rsid w:val="001C2F9A"/>
    <w:rsid w:val="001C423C"/>
    <w:rsid w:val="001C51F3"/>
    <w:rsid w:val="001C7780"/>
    <w:rsid w:val="001C7A5C"/>
    <w:rsid w:val="001D0C73"/>
    <w:rsid w:val="001D0F88"/>
    <w:rsid w:val="001D11F4"/>
    <w:rsid w:val="001D3731"/>
    <w:rsid w:val="001D3BF1"/>
    <w:rsid w:val="001D489C"/>
    <w:rsid w:val="001D4C04"/>
    <w:rsid w:val="001D4FF9"/>
    <w:rsid w:val="001D5053"/>
    <w:rsid w:val="001D6120"/>
    <w:rsid w:val="001D7991"/>
    <w:rsid w:val="001D7CE5"/>
    <w:rsid w:val="001E05C5"/>
    <w:rsid w:val="001E0A4B"/>
    <w:rsid w:val="001E1710"/>
    <w:rsid w:val="001E1EB6"/>
    <w:rsid w:val="001E4114"/>
    <w:rsid w:val="001E66F1"/>
    <w:rsid w:val="001E68AE"/>
    <w:rsid w:val="001E6C5A"/>
    <w:rsid w:val="001F14A7"/>
    <w:rsid w:val="001F2B11"/>
    <w:rsid w:val="001F3374"/>
    <w:rsid w:val="001F337C"/>
    <w:rsid w:val="001F3F31"/>
    <w:rsid w:val="001F7676"/>
    <w:rsid w:val="0020062F"/>
    <w:rsid w:val="00200DB1"/>
    <w:rsid w:val="00201657"/>
    <w:rsid w:val="002018CF"/>
    <w:rsid w:val="00201DFA"/>
    <w:rsid w:val="00202E3A"/>
    <w:rsid w:val="002038EE"/>
    <w:rsid w:val="00204561"/>
    <w:rsid w:val="00204FB8"/>
    <w:rsid w:val="002051F0"/>
    <w:rsid w:val="0020593F"/>
    <w:rsid w:val="00205F39"/>
    <w:rsid w:val="00206523"/>
    <w:rsid w:val="0021043E"/>
    <w:rsid w:val="00212106"/>
    <w:rsid w:val="002137A3"/>
    <w:rsid w:val="0021569B"/>
    <w:rsid w:val="00216910"/>
    <w:rsid w:val="0021715B"/>
    <w:rsid w:val="0021727C"/>
    <w:rsid w:val="0022344B"/>
    <w:rsid w:val="002238FE"/>
    <w:rsid w:val="00223974"/>
    <w:rsid w:val="0022515B"/>
    <w:rsid w:val="00225935"/>
    <w:rsid w:val="00225C02"/>
    <w:rsid w:val="00226291"/>
    <w:rsid w:val="002266CD"/>
    <w:rsid w:val="00227BE6"/>
    <w:rsid w:val="00230E8B"/>
    <w:rsid w:val="002326AD"/>
    <w:rsid w:val="002332D7"/>
    <w:rsid w:val="002335B2"/>
    <w:rsid w:val="00236A15"/>
    <w:rsid w:val="00236F7D"/>
    <w:rsid w:val="00240B45"/>
    <w:rsid w:val="00240DDD"/>
    <w:rsid w:val="0024133C"/>
    <w:rsid w:val="0024268B"/>
    <w:rsid w:val="00243E5E"/>
    <w:rsid w:val="002449C4"/>
    <w:rsid w:val="00244E30"/>
    <w:rsid w:val="0024545F"/>
    <w:rsid w:val="00245D2E"/>
    <w:rsid w:val="002463A5"/>
    <w:rsid w:val="00246455"/>
    <w:rsid w:val="00250AC7"/>
    <w:rsid w:val="0025212D"/>
    <w:rsid w:val="002535FB"/>
    <w:rsid w:val="00254801"/>
    <w:rsid w:val="00254F9A"/>
    <w:rsid w:val="002555C5"/>
    <w:rsid w:val="00256206"/>
    <w:rsid w:val="00257C71"/>
    <w:rsid w:val="00260F89"/>
    <w:rsid w:val="00261A5D"/>
    <w:rsid w:val="00264964"/>
    <w:rsid w:val="0026554E"/>
    <w:rsid w:val="002701D4"/>
    <w:rsid w:val="0027528A"/>
    <w:rsid w:val="00275ED7"/>
    <w:rsid w:val="00276EEC"/>
    <w:rsid w:val="0027741F"/>
    <w:rsid w:val="00280FDA"/>
    <w:rsid w:val="002844DC"/>
    <w:rsid w:val="0028755D"/>
    <w:rsid w:val="00287A4C"/>
    <w:rsid w:val="00290781"/>
    <w:rsid w:val="002908FF"/>
    <w:rsid w:val="0029289C"/>
    <w:rsid w:val="0029687C"/>
    <w:rsid w:val="00297D51"/>
    <w:rsid w:val="002A198F"/>
    <w:rsid w:val="002A3061"/>
    <w:rsid w:val="002A3378"/>
    <w:rsid w:val="002A4A44"/>
    <w:rsid w:val="002A5113"/>
    <w:rsid w:val="002A5630"/>
    <w:rsid w:val="002A5E9B"/>
    <w:rsid w:val="002A6D53"/>
    <w:rsid w:val="002A7CAA"/>
    <w:rsid w:val="002B07CA"/>
    <w:rsid w:val="002B1A81"/>
    <w:rsid w:val="002B5651"/>
    <w:rsid w:val="002B57F4"/>
    <w:rsid w:val="002B59E6"/>
    <w:rsid w:val="002B69ED"/>
    <w:rsid w:val="002B75E7"/>
    <w:rsid w:val="002B7AB7"/>
    <w:rsid w:val="002B7D77"/>
    <w:rsid w:val="002C1349"/>
    <w:rsid w:val="002C465A"/>
    <w:rsid w:val="002C504A"/>
    <w:rsid w:val="002C5152"/>
    <w:rsid w:val="002D0EB5"/>
    <w:rsid w:val="002D1C54"/>
    <w:rsid w:val="002D1E5E"/>
    <w:rsid w:val="002D2479"/>
    <w:rsid w:val="002D3216"/>
    <w:rsid w:val="002D34A0"/>
    <w:rsid w:val="002D369B"/>
    <w:rsid w:val="002D3F03"/>
    <w:rsid w:val="002D5E98"/>
    <w:rsid w:val="002D677C"/>
    <w:rsid w:val="002D72CD"/>
    <w:rsid w:val="002E0D31"/>
    <w:rsid w:val="002E14B9"/>
    <w:rsid w:val="002E1BC2"/>
    <w:rsid w:val="002E484B"/>
    <w:rsid w:val="002E69B1"/>
    <w:rsid w:val="002F0486"/>
    <w:rsid w:val="002F0686"/>
    <w:rsid w:val="002F0A87"/>
    <w:rsid w:val="002F0D9A"/>
    <w:rsid w:val="002F1139"/>
    <w:rsid w:val="002F1A36"/>
    <w:rsid w:val="002F3F30"/>
    <w:rsid w:val="002F799A"/>
    <w:rsid w:val="002F7A5E"/>
    <w:rsid w:val="002F7DF1"/>
    <w:rsid w:val="002F7FD6"/>
    <w:rsid w:val="00301008"/>
    <w:rsid w:val="00303264"/>
    <w:rsid w:val="00303B2D"/>
    <w:rsid w:val="00304C94"/>
    <w:rsid w:val="00304E14"/>
    <w:rsid w:val="0030561D"/>
    <w:rsid w:val="003073F3"/>
    <w:rsid w:val="00311B53"/>
    <w:rsid w:val="00311B8D"/>
    <w:rsid w:val="00311D42"/>
    <w:rsid w:val="00312C93"/>
    <w:rsid w:val="00316238"/>
    <w:rsid w:val="00317EB7"/>
    <w:rsid w:val="0032036C"/>
    <w:rsid w:val="003204FF"/>
    <w:rsid w:val="00320741"/>
    <w:rsid w:val="00321301"/>
    <w:rsid w:val="003213DB"/>
    <w:rsid w:val="003224B9"/>
    <w:rsid w:val="00322D3A"/>
    <w:rsid w:val="00325F03"/>
    <w:rsid w:val="0032668A"/>
    <w:rsid w:val="00327B61"/>
    <w:rsid w:val="0033055A"/>
    <w:rsid w:val="003314A7"/>
    <w:rsid w:val="00332C65"/>
    <w:rsid w:val="003351D5"/>
    <w:rsid w:val="0033590C"/>
    <w:rsid w:val="00336C6F"/>
    <w:rsid w:val="00337F2B"/>
    <w:rsid w:val="00340F8E"/>
    <w:rsid w:val="003410F2"/>
    <w:rsid w:val="003416D5"/>
    <w:rsid w:val="0034299E"/>
    <w:rsid w:val="00344DE7"/>
    <w:rsid w:val="00344E57"/>
    <w:rsid w:val="00346B85"/>
    <w:rsid w:val="00353700"/>
    <w:rsid w:val="0035523D"/>
    <w:rsid w:val="0035657E"/>
    <w:rsid w:val="00362208"/>
    <w:rsid w:val="00362491"/>
    <w:rsid w:val="0036481F"/>
    <w:rsid w:val="00364DA9"/>
    <w:rsid w:val="00364F29"/>
    <w:rsid w:val="00365DB9"/>
    <w:rsid w:val="00367742"/>
    <w:rsid w:val="00370223"/>
    <w:rsid w:val="00370851"/>
    <w:rsid w:val="00374780"/>
    <w:rsid w:val="00376BC3"/>
    <w:rsid w:val="00376DBB"/>
    <w:rsid w:val="003777DE"/>
    <w:rsid w:val="00377A45"/>
    <w:rsid w:val="0038060A"/>
    <w:rsid w:val="0038068D"/>
    <w:rsid w:val="00384EF6"/>
    <w:rsid w:val="00385B8B"/>
    <w:rsid w:val="00386762"/>
    <w:rsid w:val="00391275"/>
    <w:rsid w:val="00391438"/>
    <w:rsid w:val="0039155B"/>
    <w:rsid w:val="00392904"/>
    <w:rsid w:val="003949F0"/>
    <w:rsid w:val="0039697D"/>
    <w:rsid w:val="00396E7C"/>
    <w:rsid w:val="003A0D7A"/>
    <w:rsid w:val="003A25B6"/>
    <w:rsid w:val="003A34B3"/>
    <w:rsid w:val="003A37DF"/>
    <w:rsid w:val="003A3A25"/>
    <w:rsid w:val="003A416F"/>
    <w:rsid w:val="003A49EA"/>
    <w:rsid w:val="003A5165"/>
    <w:rsid w:val="003A72D7"/>
    <w:rsid w:val="003B1A44"/>
    <w:rsid w:val="003B1CED"/>
    <w:rsid w:val="003B2C00"/>
    <w:rsid w:val="003B5418"/>
    <w:rsid w:val="003B5DF2"/>
    <w:rsid w:val="003B600C"/>
    <w:rsid w:val="003C0A69"/>
    <w:rsid w:val="003C0EB2"/>
    <w:rsid w:val="003C1CF0"/>
    <w:rsid w:val="003C2E19"/>
    <w:rsid w:val="003C3642"/>
    <w:rsid w:val="003C3B22"/>
    <w:rsid w:val="003C4FE5"/>
    <w:rsid w:val="003C5B74"/>
    <w:rsid w:val="003C6CC6"/>
    <w:rsid w:val="003C6F54"/>
    <w:rsid w:val="003D00F9"/>
    <w:rsid w:val="003D2213"/>
    <w:rsid w:val="003D24FC"/>
    <w:rsid w:val="003D3BFE"/>
    <w:rsid w:val="003D3D14"/>
    <w:rsid w:val="003D40A2"/>
    <w:rsid w:val="003D60DA"/>
    <w:rsid w:val="003D6B11"/>
    <w:rsid w:val="003D711A"/>
    <w:rsid w:val="003E4BF9"/>
    <w:rsid w:val="003E6E48"/>
    <w:rsid w:val="003F0C48"/>
    <w:rsid w:val="003F1CA7"/>
    <w:rsid w:val="003F29B4"/>
    <w:rsid w:val="003F5512"/>
    <w:rsid w:val="003F5D73"/>
    <w:rsid w:val="003F6407"/>
    <w:rsid w:val="003F7A2D"/>
    <w:rsid w:val="003F7A41"/>
    <w:rsid w:val="003F7ABD"/>
    <w:rsid w:val="004008AC"/>
    <w:rsid w:val="00400FA9"/>
    <w:rsid w:val="00401606"/>
    <w:rsid w:val="00402245"/>
    <w:rsid w:val="0040231D"/>
    <w:rsid w:val="0040518D"/>
    <w:rsid w:val="00411F93"/>
    <w:rsid w:val="0041373C"/>
    <w:rsid w:val="00414641"/>
    <w:rsid w:val="004148A3"/>
    <w:rsid w:val="004155E0"/>
    <w:rsid w:val="00415689"/>
    <w:rsid w:val="00416263"/>
    <w:rsid w:val="004175B6"/>
    <w:rsid w:val="00422244"/>
    <w:rsid w:val="0042316F"/>
    <w:rsid w:val="00423A63"/>
    <w:rsid w:val="0042438B"/>
    <w:rsid w:val="004247CC"/>
    <w:rsid w:val="00424CC5"/>
    <w:rsid w:val="004257CD"/>
    <w:rsid w:val="00425B27"/>
    <w:rsid w:val="00425E58"/>
    <w:rsid w:val="00425F71"/>
    <w:rsid w:val="00427723"/>
    <w:rsid w:val="004278D2"/>
    <w:rsid w:val="004302CD"/>
    <w:rsid w:val="00430343"/>
    <w:rsid w:val="00430AFB"/>
    <w:rsid w:val="00436749"/>
    <w:rsid w:val="004378D8"/>
    <w:rsid w:val="004401AE"/>
    <w:rsid w:val="004405AF"/>
    <w:rsid w:val="00441C3C"/>
    <w:rsid w:val="0044279E"/>
    <w:rsid w:val="00443C79"/>
    <w:rsid w:val="00444552"/>
    <w:rsid w:val="00446013"/>
    <w:rsid w:val="00447725"/>
    <w:rsid w:val="00447DC5"/>
    <w:rsid w:val="00450A75"/>
    <w:rsid w:val="00452323"/>
    <w:rsid w:val="00453B8C"/>
    <w:rsid w:val="00454BDC"/>
    <w:rsid w:val="00455227"/>
    <w:rsid w:val="00456610"/>
    <w:rsid w:val="0046030D"/>
    <w:rsid w:val="00462262"/>
    <w:rsid w:val="00463122"/>
    <w:rsid w:val="00464012"/>
    <w:rsid w:val="00466AFA"/>
    <w:rsid w:val="004675DD"/>
    <w:rsid w:val="00467622"/>
    <w:rsid w:val="00467938"/>
    <w:rsid w:val="00467AF6"/>
    <w:rsid w:val="0047075D"/>
    <w:rsid w:val="004707E1"/>
    <w:rsid w:val="00471D5A"/>
    <w:rsid w:val="004724DE"/>
    <w:rsid w:val="0047306A"/>
    <w:rsid w:val="00481313"/>
    <w:rsid w:val="00481697"/>
    <w:rsid w:val="00483706"/>
    <w:rsid w:val="004849D8"/>
    <w:rsid w:val="004872F3"/>
    <w:rsid w:val="004900A2"/>
    <w:rsid w:val="004917FF"/>
    <w:rsid w:val="00494968"/>
    <w:rsid w:val="004952A6"/>
    <w:rsid w:val="00496CE4"/>
    <w:rsid w:val="004A1A9D"/>
    <w:rsid w:val="004A293E"/>
    <w:rsid w:val="004A4DB6"/>
    <w:rsid w:val="004A57BC"/>
    <w:rsid w:val="004A60EA"/>
    <w:rsid w:val="004A62A5"/>
    <w:rsid w:val="004A6E8B"/>
    <w:rsid w:val="004B02C2"/>
    <w:rsid w:val="004B05BA"/>
    <w:rsid w:val="004B11A5"/>
    <w:rsid w:val="004B16F0"/>
    <w:rsid w:val="004B1D30"/>
    <w:rsid w:val="004B1F9B"/>
    <w:rsid w:val="004B2276"/>
    <w:rsid w:val="004B269A"/>
    <w:rsid w:val="004B41D9"/>
    <w:rsid w:val="004B4E34"/>
    <w:rsid w:val="004B79AF"/>
    <w:rsid w:val="004B7FA1"/>
    <w:rsid w:val="004C0C80"/>
    <w:rsid w:val="004C1A88"/>
    <w:rsid w:val="004C28E8"/>
    <w:rsid w:val="004C3D9C"/>
    <w:rsid w:val="004C5953"/>
    <w:rsid w:val="004C685B"/>
    <w:rsid w:val="004D005B"/>
    <w:rsid w:val="004D2203"/>
    <w:rsid w:val="004D375E"/>
    <w:rsid w:val="004D5496"/>
    <w:rsid w:val="004D5542"/>
    <w:rsid w:val="004D568A"/>
    <w:rsid w:val="004D5FF7"/>
    <w:rsid w:val="004E0AEF"/>
    <w:rsid w:val="004E3CC5"/>
    <w:rsid w:val="004E4052"/>
    <w:rsid w:val="004E436C"/>
    <w:rsid w:val="004E6042"/>
    <w:rsid w:val="004E758F"/>
    <w:rsid w:val="004E7F75"/>
    <w:rsid w:val="004F05EC"/>
    <w:rsid w:val="004F1140"/>
    <w:rsid w:val="004F25EB"/>
    <w:rsid w:val="004F3CC6"/>
    <w:rsid w:val="004F5F2B"/>
    <w:rsid w:val="0050156A"/>
    <w:rsid w:val="00501980"/>
    <w:rsid w:val="0050276D"/>
    <w:rsid w:val="00503C83"/>
    <w:rsid w:val="005042BA"/>
    <w:rsid w:val="005050DA"/>
    <w:rsid w:val="0050597F"/>
    <w:rsid w:val="0050610A"/>
    <w:rsid w:val="00506F48"/>
    <w:rsid w:val="00507DD1"/>
    <w:rsid w:val="00507F67"/>
    <w:rsid w:val="005103C9"/>
    <w:rsid w:val="00510BD9"/>
    <w:rsid w:val="00511203"/>
    <w:rsid w:val="0051140A"/>
    <w:rsid w:val="00511F83"/>
    <w:rsid w:val="0051334D"/>
    <w:rsid w:val="005146A2"/>
    <w:rsid w:val="00514A8A"/>
    <w:rsid w:val="00515480"/>
    <w:rsid w:val="005160CE"/>
    <w:rsid w:val="00516CBB"/>
    <w:rsid w:val="005178CF"/>
    <w:rsid w:val="00517942"/>
    <w:rsid w:val="0052132C"/>
    <w:rsid w:val="0052427E"/>
    <w:rsid w:val="00525302"/>
    <w:rsid w:val="005262A5"/>
    <w:rsid w:val="00527162"/>
    <w:rsid w:val="00527E1E"/>
    <w:rsid w:val="00530B55"/>
    <w:rsid w:val="005317BD"/>
    <w:rsid w:val="00532D01"/>
    <w:rsid w:val="00533857"/>
    <w:rsid w:val="00534832"/>
    <w:rsid w:val="0053586A"/>
    <w:rsid w:val="00537461"/>
    <w:rsid w:val="00537C45"/>
    <w:rsid w:val="00540A35"/>
    <w:rsid w:val="00540EE1"/>
    <w:rsid w:val="005411C3"/>
    <w:rsid w:val="00543F73"/>
    <w:rsid w:val="0054691A"/>
    <w:rsid w:val="00546A57"/>
    <w:rsid w:val="0054774B"/>
    <w:rsid w:val="0055069B"/>
    <w:rsid w:val="0055195C"/>
    <w:rsid w:val="005530A7"/>
    <w:rsid w:val="0055327F"/>
    <w:rsid w:val="0055353B"/>
    <w:rsid w:val="00556514"/>
    <w:rsid w:val="0055755A"/>
    <w:rsid w:val="00562B44"/>
    <w:rsid w:val="00562B49"/>
    <w:rsid w:val="00562CA9"/>
    <w:rsid w:val="00563914"/>
    <w:rsid w:val="00564706"/>
    <w:rsid w:val="005654CD"/>
    <w:rsid w:val="00567663"/>
    <w:rsid w:val="005701AD"/>
    <w:rsid w:val="00572625"/>
    <w:rsid w:val="005726FB"/>
    <w:rsid w:val="00572DDC"/>
    <w:rsid w:val="005737F1"/>
    <w:rsid w:val="00573CFE"/>
    <w:rsid w:val="00574CDB"/>
    <w:rsid w:val="00575126"/>
    <w:rsid w:val="00577CB7"/>
    <w:rsid w:val="00583A60"/>
    <w:rsid w:val="00583D9F"/>
    <w:rsid w:val="00584A53"/>
    <w:rsid w:val="00585AC1"/>
    <w:rsid w:val="005864AE"/>
    <w:rsid w:val="00587F18"/>
    <w:rsid w:val="00590186"/>
    <w:rsid w:val="00590D76"/>
    <w:rsid w:val="005910AC"/>
    <w:rsid w:val="00591AC1"/>
    <w:rsid w:val="00593688"/>
    <w:rsid w:val="00595ADC"/>
    <w:rsid w:val="0059606A"/>
    <w:rsid w:val="005978E4"/>
    <w:rsid w:val="00597C71"/>
    <w:rsid w:val="005A08CB"/>
    <w:rsid w:val="005A3584"/>
    <w:rsid w:val="005A3C78"/>
    <w:rsid w:val="005A466E"/>
    <w:rsid w:val="005A5C0E"/>
    <w:rsid w:val="005A75D0"/>
    <w:rsid w:val="005B0657"/>
    <w:rsid w:val="005B0CF1"/>
    <w:rsid w:val="005B1893"/>
    <w:rsid w:val="005B1AEE"/>
    <w:rsid w:val="005B20F9"/>
    <w:rsid w:val="005B2542"/>
    <w:rsid w:val="005B361A"/>
    <w:rsid w:val="005B4BA8"/>
    <w:rsid w:val="005B5143"/>
    <w:rsid w:val="005B5550"/>
    <w:rsid w:val="005B6822"/>
    <w:rsid w:val="005B77A1"/>
    <w:rsid w:val="005C17F5"/>
    <w:rsid w:val="005C1E67"/>
    <w:rsid w:val="005C29BC"/>
    <w:rsid w:val="005C34B7"/>
    <w:rsid w:val="005D130C"/>
    <w:rsid w:val="005D15BB"/>
    <w:rsid w:val="005D1A17"/>
    <w:rsid w:val="005D2607"/>
    <w:rsid w:val="005D26F5"/>
    <w:rsid w:val="005D289F"/>
    <w:rsid w:val="005D2DA9"/>
    <w:rsid w:val="005D3ABB"/>
    <w:rsid w:val="005E29FE"/>
    <w:rsid w:val="005E3485"/>
    <w:rsid w:val="005E38E7"/>
    <w:rsid w:val="005E43AB"/>
    <w:rsid w:val="005E771E"/>
    <w:rsid w:val="005E79A2"/>
    <w:rsid w:val="005E7E78"/>
    <w:rsid w:val="005F0E0C"/>
    <w:rsid w:val="005F21A0"/>
    <w:rsid w:val="005F242C"/>
    <w:rsid w:val="005F319D"/>
    <w:rsid w:val="005F6B50"/>
    <w:rsid w:val="005F6E6C"/>
    <w:rsid w:val="006009CE"/>
    <w:rsid w:val="00601D94"/>
    <w:rsid w:val="00603733"/>
    <w:rsid w:val="00603EA6"/>
    <w:rsid w:val="00604CCA"/>
    <w:rsid w:val="00604F18"/>
    <w:rsid w:val="00605EC9"/>
    <w:rsid w:val="00613F66"/>
    <w:rsid w:val="006169CF"/>
    <w:rsid w:val="00620571"/>
    <w:rsid w:val="00621B57"/>
    <w:rsid w:val="00622562"/>
    <w:rsid w:val="00622EE6"/>
    <w:rsid w:val="006231B2"/>
    <w:rsid w:val="006231B3"/>
    <w:rsid w:val="0062337F"/>
    <w:rsid w:val="00623A6F"/>
    <w:rsid w:val="00624FD0"/>
    <w:rsid w:val="0062579D"/>
    <w:rsid w:val="00626EA4"/>
    <w:rsid w:val="0062752A"/>
    <w:rsid w:val="00627EF3"/>
    <w:rsid w:val="00630574"/>
    <w:rsid w:val="00630A9C"/>
    <w:rsid w:val="00632623"/>
    <w:rsid w:val="00632DE7"/>
    <w:rsid w:val="006342C4"/>
    <w:rsid w:val="0063674C"/>
    <w:rsid w:val="0064212A"/>
    <w:rsid w:val="006433E5"/>
    <w:rsid w:val="00644CB0"/>
    <w:rsid w:val="0064622F"/>
    <w:rsid w:val="0064661A"/>
    <w:rsid w:val="00646C84"/>
    <w:rsid w:val="006509DB"/>
    <w:rsid w:val="00652B77"/>
    <w:rsid w:val="00652F3A"/>
    <w:rsid w:val="00653CEF"/>
    <w:rsid w:val="00655787"/>
    <w:rsid w:val="00655B4C"/>
    <w:rsid w:val="00655E1A"/>
    <w:rsid w:val="00656CA8"/>
    <w:rsid w:val="00657DD0"/>
    <w:rsid w:val="00660071"/>
    <w:rsid w:val="00660C5A"/>
    <w:rsid w:val="0066115E"/>
    <w:rsid w:val="00661404"/>
    <w:rsid w:val="006621DB"/>
    <w:rsid w:val="00670A9B"/>
    <w:rsid w:val="00670F3A"/>
    <w:rsid w:val="00671940"/>
    <w:rsid w:val="006724DF"/>
    <w:rsid w:val="0067278A"/>
    <w:rsid w:val="0067296D"/>
    <w:rsid w:val="00672D43"/>
    <w:rsid w:val="00681E8E"/>
    <w:rsid w:val="00682775"/>
    <w:rsid w:val="00684F36"/>
    <w:rsid w:val="00685E4E"/>
    <w:rsid w:val="00686310"/>
    <w:rsid w:val="0068750C"/>
    <w:rsid w:val="00687F03"/>
    <w:rsid w:val="00692F37"/>
    <w:rsid w:val="0069353B"/>
    <w:rsid w:val="006958A4"/>
    <w:rsid w:val="00696D5A"/>
    <w:rsid w:val="0069724E"/>
    <w:rsid w:val="006A00DE"/>
    <w:rsid w:val="006A2A1E"/>
    <w:rsid w:val="006A78BC"/>
    <w:rsid w:val="006A7BCE"/>
    <w:rsid w:val="006A7F49"/>
    <w:rsid w:val="006B1BDD"/>
    <w:rsid w:val="006B32DF"/>
    <w:rsid w:val="006C0D39"/>
    <w:rsid w:val="006C1FDB"/>
    <w:rsid w:val="006C2D62"/>
    <w:rsid w:val="006C444E"/>
    <w:rsid w:val="006C49E9"/>
    <w:rsid w:val="006C6622"/>
    <w:rsid w:val="006C7261"/>
    <w:rsid w:val="006D001D"/>
    <w:rsid w:val="006D073E"/>
    <w:rsid w:val="006D0AA2"/>
    <w:rsid w:val="006D16E7"/>
    <w:rsid w:val="006D29EE"/>
    <w:rsid w:val="006D6403"/>
    <w:rsid w:val="006D79FA"/>
    <w:rsid w:val="006E10B4"/>
    <w:rsid w:val="006E265A"/>
    <w:rsid w:val="006E390E"/>
    <w:rsid w:val="006E4AA8"/>
    <w:rsid w:val="006E4CBC"/>
    <w:rsid w:val="006F07D2"/>
    <w:rsid w:val="006F1108"/>
    <w:rsid w:val="006F1317"/>
    <w:rsid w:val="006F179A"/>
    <w:rsid w:val="006F25E0"/>
    <w:rsid w:val="006F33A6"/>
    <w:rsid w:val="006F4A44"/>
    <w:rsid w:val="006F593C"/>
    <w:rsid w:val="006F6135"/>
    <w:rsid w:val="00701458"/>
    <w:rsid w:val="007016EC"/>
    <w:rsid w:val="00702090"/>
    <w:rsid w:val="00702C1E"/>
    <w:rsid w:val="007034D8"/>
    <w:rsid w:val="007036E7"/>
    <w:rsid w:val="00703759"/>
    <w:rsid w:val="007038D8"/>
    <w:rsid w:val="00704290"/>
    <w:rsid w:val="0070796D"/>
    <w:rsid w:val="00711413"/>
    <w:rsid w:val="007116FC"/>
    <w:rsid w:val="0071436B"/>
    <w:rsid w:val="00714685"/>
    <w:rsid w:val="00714B33"/>
    <w:rsid w:val="00714F66"/>
    <w:rsid w:val="00716007"/>
    <w:rsid w:val="00717129"/>
    <w:rsid w:val="00721292"/>
    <w:rsid w:val="0072240F"/>
    <w:rsid w:val="00722567"/>
    <w:rsid w:val="00722F10"/>
    <w:rsid w:val="007242F0"/>
    <w:rsid w:val="00724D3B"/>
    <w:rsid w:val="007265F5"/>
    <w:rsid w:val="00726D3C"/>
    <w:rsid w:val="00727B6F"/>
    <w:rsid w:val="00727F1F"/>
    <w:rsid w:val="00727FAE"/>
    <w:rsid w:val="00730CBD"/>
    <w:rsid w:val="007321AD"/>
    <w:rsid w:val="00732EAD"/>
    <w:rsid w:val="0073445F"/>
    <w:rsid w:val="007357A4"/>
    <w:rsid w:val="00735DE8"/>
    <w:rsid w:val="00736364"/>
    <w:rsid w:val="00736524"/>
    <w:rsid w:val="007368A5"/>
    <w:rsid w:val="00737048"/>
    <w:rsid w:val="007378BC"/>
    <w:rsid w:val="00742602"/>
    <w:rsid w:val="0074324F"/>
    <w:rsid w:val="00745029"/>
    <w:rsid w:val="0074764A"/>
    <w:rsid w:val="00750934"/>
    <w:rsid w:val="00751A82"/>
    <w:rsid w:val="007522A9"/>
    <w:rsid w:val="00753559"/>
    <w:rsid w:val="007560DC"/>
    <w:rsid w:val="00757CDD"/>
    <w:rsid w:val="00760118"/>
    <w:rsid w:val="007615A4"/>
    <w:rsid w:val="00761733"/>
    <w:rsid w:val="0076185D"/>
    <w:rsid w:val="007625AB"/>
    <w:rsid w:val="00762F46"/>
    <w:rsid w:val="00764AB8"/>
    <w:rsid w:val="00764B49"/>
    <w:rsid w:val="00765C83"/>
    <w:rsid w:val="00766159"/>
    <w:rsid w:val="007661B1"/>
    <w:rsid w:val="00766BEF"/>
    <w:rsid w:val="00767524"/>
    <w:rsid w:val="00770DC7"/>
    <w:rsid w:val="0077123E"/>
    <w:rsid w:val="007735C1"/>
    <w:rsid w:val="00773B70"/>
    <w:rsid w:val="0077497B"/>
    <w:rsid w:val="00775BA3"/>
    <w:rsid w:val="00776F1E"/>
    <w:rsid w:val="0077736F"/>
    <w:rsid w:val="00777846"/>
    <w:rsid w:val="00780560"/>
    <w:rsid w:val="007806BD"/>
    <w:rsid w:val="00780DA5"/>
    <w:rsid w:val="0078269E"/>
    <w:rsid w:val="007831E9"/>
    <w:rsid w:val="007870EF"/>
    <w:rsid w:val="00790835"/>
    <w:rsid w:val="0079257A"/>
    <w:rsid w:val="0079402F"/>
    <w:rsid w:val="007949B0"/>
    <w:rsid w:val="007954B7"/>
    <w:rsid w:val="007957E4"/>
    <w:rsid w:val="00795D15"/>
    <w:rsid w:val="007964DB"/>
    <w:rsid w:val="007979E1"/>
    <w:rsid w:val="00797ABB"/>
    <w:rsid w:val="007A0083"/>
    <w:rsid w:val="007A0142"/>
    <w:rsid w:val="007A1ACB"/>
    <w:rsid w:val="007A20BE"/>
    <w:rsid w:val="007A3279"/>
    <w:rsid w:val="007A32FE"/>
    <w:rsid w:val="007A345B"/>
    <w:rsid w:val="007A3A61"/>
    <w:rsid w:val="007A3E0F"/>
    <w:rsid w:val="007A433E"/>
    <w:rsid w:val="007A609E"/>
    <w:rsid w:val="007A67E4"/>
    <w:rsid w:val="007B0C45"/>
    <w:rsid w:val="007B0F1F"/>
    <w:rsid w:val="007B0F6E"/>
    <w:rsid w:val="007B1E58"/>
    <w:rsid w:val="007B202C"/>
    <w:rsid w:val="007B52D9"/>
    <w:rsid w:val="007B6279"/>
    <w:rsid w:val="007B6409"/>
    <w:rsid w:val="007B6B73"/>
    <w:rsid w:val="007B7228"/>
    <w:rsid w:val="007B7BF0"/>
    <w:rsid w:val="007C0CCD"/>
    <w:rsid w:val="007C0DEF"/>
    <w:rsid w:val="007C1FEF"/>
    <w:rsid w:val="007C5E04"/>
    <w:rsid w:val="007D09FE"/>
    <w:rsid w:val="007D2702"/>
    <w:rsid w:val="007D39B5"/>
    <w:rsid w:val="007D63A4"/>
    <w:rsid w:val="007D7D1D"/>
    <w:rsid w:val="007D7F52"/>
    <w:rsid w:val="007E0139"/>
    <w:rsid w:val="007E021D"/>
    <w:rsid w:val="007E05F7"/>
    <w:rsid w:val="007E0DA7"/>
    <w:rsid w:val="007E3E1B"/>
    <w:rsid w:val="007E62A4"/>
    <w:rsid w:val="007E75B2"/>
    <w:rsid w:val="007F093B"/>
    <w:rsid w:val="007F3390"/>
    <w:rsid w:val="007F47D6"/>
    <w:rsid w:val="007F6D6E"/>
    <w:rsid w:val="007F7C6D"/>
    <w:rsid w:val="007F7C72"/>
    <w:rsid w:val="008008E5"/>
    <w:rsid w:val="00800A42"/>
    <w:rsid w:val="00801F98"/>
    <w:rsid w:val="00802A8A"/>
    <w:rsid w:val="00802B41"/>
    <w:rsid w:val="0080414D"/>
    <w:rsid w:val="00807788"/>
    <w:rsid w:val="00810DCB"/>
    <w:rsid w:val="00812AA6"/>
    <w:rsid w:val="008147A5"/>
    <w:rsid w:val="00815C5D"/>
    <w:rsid w:val="008207EA"/>
    <w:rsid w:val="00820BF9"/>
    <w:rsid w:val="00821073"/>
    <w:rsid w:val="00825AA5"/>
    <w:rsid w:val="00827F9C"/>
    <w:rsid w:val="008312FE"/>
    <w:rsid w:val="008314B8"/>
    <w:rsid w:val="00836309"/>
    <w:rsid w:val="008370B2"/>
    <w:rsid w:val="00837977"/>
    <w:rsid w:val="00840613"/>
    <w:rsid w:val="00841859"/>
    <w:rsid w:val="008436AC"/>
    <w:rsid w:val="008460D1"/>
    <w:rsid w:val="00846687"/>
    <w:rsid w:val="0085092A"/>
    <w:rsid w:val="00850D1D"/>
    <w:rsid w:val="008512CB"/>
    <w:rsid w:val="00851567"/>
    <w:rsid w:val="00851AF6"/>
    <w:rsid w:val="00852E97"/>
    <w:rsid w:val="008539C4"/>
    <w:rsid w:val="00854F4B"/>
    <w:rsid w:val="00856D41"/>
    <w:rsid w:val="00857B28"/>
    <w:rsid w:val="00861533"/>
    <w:rsid w:val="0086190D"/>
    <w:rsid w:val="00862C2A"/>
    <w:rsid w:val="00863B7C"/>
    <w:rsid w:val="008657CA"/>
    <w:rsid w:val="00865BCC"/>
    <w:rsid w:val="008668AA"/>
    <w:rsid w:val="008671D9"/>
    <w:rsid w:val="00867D2A"/>
    <w:rsid w:val="008704DE"/>
    <w:rsid w:val="008720B0"/>
    <w:rsid w:val="00872E05"/>
    <w:rsid w:val="00873622"/>
    <w:rsid w:val="00875959"/>
    <w:rsid w:val="00876C29"/>
    <w:rsid w:val="008771C1"/>
    <w:rsid w:val="0087784C"/>
    <w:rsid w:val="0087798D"/>
    <w:rsid w:val="00877E76"/>
    <w:rsid w:val="0088187B"/>
    <w:rsid w:val="00881BB9"/>
    <w:rsid w:val="00882E0E"/>
    <w:rsid w:val="0088413E"/>
    <w:rsid w:val="00884EA0"/>
    <w:rsid w:val="008865A6"/>
    <w:rsid w:val="00890D7B"/>
    <w:rsid w:val="00891014"/>
    <w:rsid w:val="00893E5B"/>
    <w:rsid w:val="00894738"/>
    <w:rsid w:val="0089559C"/>
    <w:rsid w:val="00895837"/>
    <w:rsid w:val="008A129F"/>
    <w:rsid w:val="008A338F"/>
    <w:rsid w:val="008A36AD"/>
    <w:rsid w:val="008A3B56"/>
    <w:rsid w:val="008A41BA"/>
    <w:rsid w:val="008A52E9"/>
    <w:rsid w:val="008A59E1"/>
    <w:rsid w:val="008A6BA4"/>
    <w:rsid w:val="008A74BA"/>
    <w:rsid w:val="008B101C"/>
    <w:rsid w:val="008B1055"/>
    <w:rsid w:val="008B1722"/>
    <w:rsid w:val="008B26A5"/>
    <w:rsid w:val="008B48BF"/>
    <w:rsid w:val="008B5106"/>
    <w:rsid w:val="008B51F2"/>
    <w:rsid w:val="008B545A"/>
    <w:rsid w:val="008B5BEE"/>
    <w:rsid w:val="008B79B7"/>
    <w:rsid w:val="008C02F9"/>
    <w:rsid w:val="008C0D8B"/>
    <w:rsid w:val="008C0DC6"/>
    <w:rsid w:val="008C1695"/>
    <w:rsid w:val="008C1F9C"/>
    <w:rsid w:val="008C38AB"/>
    <w:rsid w:val="008C50C4"/>
    <w:rsid w:val="008C5A93"/>
    <w:rsid w:val="008C7D09"/>
    <w:rsid w:val="008C7F2C"/>
    <w:rsid w:val="008D0C24"/>
    <w:rsid w:val="008D0F53"/>
    <w:rsid w:val="008D4FE5"/>
    <w:rsid w:val="008D56CF"/>
    <w:rsid w:val="008D6AC9"/>
    <w:rsid w:val="008E0B2F"/>
    <w:rsid w:val="008E0E55"/>
    <w:rsid w:val="008E1BA8"/>
    <w:rsid w:val="008E4FEF"/>
    <w:rsid w:val="008E5B26"/>
    <w:rsid w:val="008E633F"/>
    <w:rsid w:val="008E64A9"/>
    <w:rsid w:val="008E6BB8"/>
    <w:rsid w:val="008F00E9"/>
    <w:rsid w:val="008F017A"/>
    <w:rsid w:val="008F17EB"/>
    <w:rsid w:val="008F212F"/>
    <w:rsid w:val="008F23BE"/>
    <w:rsid w:val="008F4EDD"/>
    <w:rsid w:val="008F650E"/>
    <w:rsid w:val="008F67E1"/>
    <w:rsid w:val="008F7536"/>
    <w:rsid w:val="009008F8"/>
    <w:rsid w:val="00902F04"/>
    <w:rsid w:val="0090320F"/>
    <w:rsid w:val="0090390C"/>
    <w:rsid w:val="0090468F"/>
    <w:rsid w:val="00906B08"/>
    <w:rsid w:val="009102D3"/>
    <w:rsid w:val="0091047F"/>
    <w:rsid w:val="009108CC"/>
    <w:rsid w:val="00911E82"/>
    <w:rsid w:val="00912340"/>
    <w:rsid w:val="00912A8A"/>
    <w:rsid w:val="00912E80"/>
    <w:rsid w:val="00914152"/>
    <w:rsid w:val="00914307"/>
    <w:rsid w:val="00914BE4"/>
    <w:rsid w:val="00916699"/>
    <w:rsid w:val="00917AA8"/>
    <w:rsid w:val="009203A5"/>
    <w:rsid w:val="00921A74"/>
    <w:rsid w:val="00921D2B"/>
    <w:rsid w:val="00925646"/>
    <w:rsid w:val="00926041"/>
    <w:rsid w:val="00926E17"/>
    <w:rsid w:val="009279DE"/>
    <w:rsid w:val="009306B7"/>
    <w:rsid w:val="00931050"/>
    <w:rsid w:val="00935F13"/>
    <w:rsid w:val="00937AF4"/>
    <w:rsid w:val="00937B13"/>
    <w:rsid w:val="00937C77"/>
    <w:rsid w:val="0094012E"/>
    <w:rsid w:val="00940657"/>
    <w:rsid w:val="0094182E"/>
    <w:rsid w:val="00941D0B"/>
    <w:rsid w:val="009445DB"/>
    <w:rsid w:val="009447F7"/>
    <w:rsid w:val="009459CF"/>
    <w:rsid w:val="00945DBE"/>
    <w:rsid w:val="00946580"/>
    <w:rsid w:val="009473DD"/>
    <w:rsid w:val="00947B68"/>
    <w:rsid w:val="00950D0F"/>
    <w:rsid w:val="00952B25"/>
    <w:rsid w:val="0095304A"/>
    <w:rsid w:val="0095344A"/>
    <w:rsid w:val="00953B17"/>
    <w:rsid w:val="00954B79"/>
    <w:rsid w:val="009552A0"/>
    <w:rsid w:val="00955A52"/>
    <w:rsid w:val="009567F6"/>
    <w:rsid w:val="00956879"/>
    <w:rsid w:val="00956A3C"/>
    <w:rsid w:val="00961F45"/>
    <w:rsid w:val="009628B4"/>
    <w:rsid w:val="00963862"/>
    <w:rsid w:val="00964FB0"/>
    <w:rsid w:val="00965201"/>
    <w:rsid w:val="009661A2"/>
    <w:rsid w:val="00971376"/>
    <w:rsid w:val="00971A7B"/>
    <w:rsid w:val="00971DBC"/>
    <w:rsid w:val="0097274F"/>
    <w:rsid w:val="009732C1"/>
    <w:rsid w:val="009747A0"/>
    <w:rsid w:val="00974BE5"/>
    <w:rsid w:val="009755AE"/>
    <w:rsid w:val="00975DBE"/>
    <w:rsid w:val="00976195"/>
    <w:rsid w:val="0098098E"/>
    <w:rsid w:val="00980AC3"/>
    <w:rsid w:val="00980FF1"/>
    <w:rsid w:val="00982C75"/>
    <w:rsid w:val="0098369B"/>
    <w:rsid w:val="0098598B"/>
    <w:rsid w:val="00985BC0"/>
    <w:rsid w:val="009863CA"/>
    <w:rsid w:val="00986E19"/>
    <w:rsid w:val="009878A7"/>
    <w:rsid w:val="009903FF"/>
    <w:rsid w:val="0099050D"/>
    <w:rsid w:val="00990655"/>
    <w:rsid w:val="00990840"/>
    <w:rsid w:val="00990A69"/>
    <w:rsid w:val="00993329"/>
    <w:rsid w:val="0099371E"/>
    <w:rsid w:val="0099528C"/>
    <w:rsid w:val="00995793"/>
    <w:rsid w:val="00995CFD"/>
    <w:rsid w:val="00996F94"/>
    <w:rsid w:val="009A0BD9"/>
    <w:rsid w:val="009A2E27"/>
    <w:rsid w:val="009A6023"/>
    <w:rsid w:val="009B02B0"/>
    <w:rsid w:val="009B0654"/>
    <w:rsid w:val="009B091C"/>
    <w:rsid w:val="009B0AD9"/>
    <w:rsid w:val="009B0CD6"/>
    <w:rsid w:val="009B29CE"/>
    <w:rsid w:val="009B2F8F"/>
    <w:rsid w:val="009B3FF1"/>
    <w:rsid w:val="009B5BD0"/>
    <w:rsid w:val="009C1657"/>
    <w:rsid w:val="009C2394"/>
    <w:rsid w:val="009C2660"/>
    <w:rsid w:val="009C2773"/>
    <w:rsid w:val="009C2FA6"/>
    <w:rsid w:val="009C3B65"/>
    <w:rsid w:val="009C4030"/>
    <w:rsid w:val="009C4C8F"/>
    <w:rsid w:val="009C4D8D"/>
    <w:rsid w:val="009D24C4"/>
    <w:rsid w:val="009D3C2C"/>
    <w:rsid w:val="009D788A"/>
    <w:rsid w:val="009E282D"/>
    <w:rsid w:val="009E2D6D"/>
    <w:rsid w:val="009E3F31"/>
    <w:rsid w:val="009E60F2"/>
    <w:rsid w:val="009E6BB8"/>
    <w:rsid w:val="009E7623"/>
    <w:rsid w:val="009E7F37"/>
    <w:rsid w:val="009F16F9"/>
    <w:rsid w:val="009F595D"/>
    <w:rsid w:val="00A00E5F"/>
    <w:rsid w:val="00A02355"/>
    <w:rsid w:val="00A02D61"/>
    <w:rsid w:val="00A04001"/>
    <w:rsid w:val="00A042DE"/>
    <w:rsid w:val="00A0479E"/>
    <w:rsid w:val="00A04E9C"/>
    <w:rsid w:val="00A0602A"/>
    <w:rsid w:val="00A06CE7"/>
    <w:rsid w:val="00A072CB"/>
    <w:rsid w:val="00A13AB1"/>
    <w:rsid w:val="00A13BE3"/>
    <w:rsid w:val="00A144FE"/>
    <w:rsid w:val="00A14C05"/>
    <w:rsid w:val="00A15CE3"/>
    <w:rsid w:val="00A165CC"/>
    <w:rsid w:val="00A16EE9"/>
    <w:rsid w:val="00A20B44"/>
    <w:rsid w:val="00A211F9"/>
    <w:rsid w:val="00A212BB"/>
    <w:rsid w:val="00A222B8"/>
    <w:rsid w:val="00A23830"/>
    <w:rsid w:val="00A2446B"/>
    <w:rsid w:val="00A267C4"/>
    <w:rsid w:val="00A26D3E"/>
    <w:rsid w:val="00A318D6"/>
    <w:rsid w:val="00A332D2"/>
    <w:rsid w:val="00A333E1"/>
    <w:rsid w:val="00A346C4"/>
    <w:rsid w:val="00A36326"/>
    <w:rsid w:val="00A37708"/>
    <w:rsid w:val="00A40493"/>
    <w:rsid w:val="00A405C0"/>
    <w:rsid w:val="00A40E12"/>
    <w:rsid w:val="00A42728"/>
    <w:rsid w:val="00A44A43"/>
    <w:rsid w:val="00A450DA"/>
    <w:rsid w:val="00A51191"/>
    <w:rsid w:val="00A547C1"/>
    <w:rsid w:val="00A547FB"/>
    <w:rsid w:val="00A55493"/>
    <w:rsid w:val="00A55A48"/>
    <w:rsid w:val="00A56D4F"/>
    <w:rsid w:val="00A603B2"/>
    <w:rsid w:val="00A61DDA"/>
    <w:rsid w:val="00A6293F"/>
    <w:rsid w:val="00A63B76"/>
    <w:rsid w:val="00A63E61"/>
    <w:rsid w:val="00A648EB"/>
    <w:rsid w:val="00A6526F"/>
    <w:rsid w:val="00A652D0"/>
    <w:rsid w:val="00A67670"/>
    <w:rsid w:val="00A67DA0"/>
    <w:rsid w:val="00A722E0"/>
    <w:rsid w:val="00A728F0"/>
    <w:rsid w:val="00A73258"/>
    <w:rsid w:val="00A73E1B"/>
    <w:rsid w:val="00A7403F"/>
    <w:rsid w:val="00A77512"/>
    <w:rsid w:val="00A77B34"/>
    <w:rsid w:val="00A81494"/>
    <w:rsid w:val="00A81F99"/>
    <w:rsid w:val="00A83273"/>
    <w:rsid w:val="00A847B9"/>
    <w:rsid w:val="00A85813"/>
    <w:rsid w:val="00A86BF3"/>
    <w:rsid w:val="00A875AD"/>
    <w:rsid w:val="00A87B1F"/>
    <w:rsid w:val="00A87E2B"/>
    <w:rsid w:val="00A90B35"/>
    <w:rsid w:val="00A9157B"/>
    <w:rsid w:val="00A91713"/>
    <w:rsid w:val="00A93321"/>
    <w:rsid w:val="00A93937"/>
    <w:rsid w:val="00A94DDF"/>
    <w:rsid w:val="00A94F61"/>
    <w:rsid w:val="00A96009"/>
    <w:rsid w:val="00A964C6"/>
    <w:rsid w:val="00A9711C"/>
    <w:rsid w:val="00A97A1A"/>
    <w:rsid w:val="00AA08C0"/>
    <w:rsid w:val="00AA0E29"/>
    <w:rsid w:val="00AA1C4B"/>
    <w:rsid w:val="00AA27E6"/>
    <w:rsid w:val="00AA4D52"/>
    <w:rsid w:val="00AA7CAE"/>
    <w:rsid w:val="00AB0EEA"/>
    <w:rsid w:val="00AB10F8"/>
    <w:rsid w:val="00AB20AA"/>
    <w:rsid w:val="00AB24EB"/>
    <w:rsid w:val="00AB2529"/>
    <w:rsid w:val="00AB5622"/>
    <w:rsid w:val="00AB77C4"/>
    <w:rsid w:val="00AB7FC6"/>
    <w:rsid w:val="00AC101D"/>
    <w:rsid w:val="00AC17BC"/>
    <w:rsid w:val="00AC2404"/>
    <w:rsid w:val="00AC39F1"/>
    <w:rsid w:val="00AC3D1B"/>
    <w:rsid w:val="00AC456F"/>
    <w:rsid w:val="00AC48C8"/>
    <w:rsid w:val="00AC5E1B"/>
    <w:rsid w:val="00AC6BA1"/>
    <w:rsid w:val="00AD015D"/>
    <w:rsid w:val="00AD0DBB"/>
    <w:rsid w:val="00AD1E7D"/>
    <w:rsid w:val="00AD2E21"/>
    <w:rsid w:val="00AD4EA8"/>
    <w:rsid w:val="00AD51AD"/>
    <w:rsid w:val="00AD5E24"/>
    <w:rsid w:val="00AD6DA0"/>
    <w:rsid w:val="00AD78C9"/>
    <w:rsid w:val="00AE0449"/>
    <w:rsid w:val="00AE09A2"/>
    <w:rsid w:val="00AE0CBB"/>
    <w:rsid w:val="00AE148D"/>
    <w:rsid w:val="00AE1A9A"/>
    <w:rsid w:val="00AE3226"/>
    <w:rsid w:val="00AE4FF8"/>
    <w:rsid w:val="00AE57C7"/>
    <w:rsid w:val="00AE7A7C"/>
    <w:rsid w:val="00AF0052"/>
    <w:rsid w:val="00AF11F2"/>
    <w:rsid w:val="00AF2474"/>
    <w:rsid w:val="00AF4318"/>
    <w:rsid w:val="00AF6153"/>
    <w:rsid w:val="00AF7066"/>
    <w:rsid w:val="00AF71B6"/>
    <w:rsid w:val="00AF75C4"/>
    <w:rsid w:val="00AF7881"/>
    <w:rsid w:val="00B01B43"/>
    <w:rsid w:val="00B03AA2"/>
    <w:rsid w:val="00B03BD1"/>
    <w:rsid w:val="00B04E06"/>
    <w:rsid w:val="00B04F5C"/>
    <w:rsid w:val="00B07ED1"/>
    <w:rsid w:val="00B10294"/>
    <w:rsid w:val="00B12027"/>
    <w:rsid w:val="00B120D7"/>
    <w:rsid w:val="00B12321"/>
    <w:rsid w:val="00B12B9D"/>
    <w:rsid w:val="00B13656"/>
    <w:rsid w:val="00B137B9"/>
    <w:rsid w:val="00B14039"/>
    <w:rsid w:val="00B149E2"/>
    <w:rsid w:val="00B1536F"/>
    <w:rsid w:val="00B16E9A"/>
    <w:rsid w:val="00B2201A"/>
    <w:rsid w:val="00B220F5"/>
    <w:rsid w:val="00B2282B"/>
    <w:rsid w:val="00B23B87"/>
    <w:rsid w:val="00B27372"/>
    <w:rsid w:val="00B31BB2"/>
    <w:rsid w:val="00B332AC"/>
    <w:rsid w:val="00B3427F"/>
    <w:rsid w:val="00B36C7B"/>
    <w:rsid w:val="00B40457"/>
    <w:rsid w:val="00B41FA7"/>
    <w:rsid w:val="00B43CA2"/>
    <w:rsid w:val="00B43FCE"/>
    <w:rsid w:val="00B45DF8"/>
    <w:rsid w:val="00B462DD"/>
    <w:rsid w:val="00B46991"/>
    <w:rsid w:val="00B471D8"/>
    <w:rsid w:val="00B503DA"/>
    <w:rsid w:val="00B51221"/>
    <w:rsid w:val="00B54429"/>
    <w:rsid w:val="00B569C3"/>
    <w:rsid w:val="00B62258"/>
    <w:rsid w:val="00B63B02"/>
    <w:rsid w:val="00B6415D"/>
    <w:rsid w:val="00B64F61"/>
    <w:rsid w:val="00B65159"/>
    <w:rsid w:val="00B66BE8"/>
    <w:rsid w:val="00B66DE5"/>
    <w:rsid w:val="00B70AD7"/>
    <w:rsid w:val="00B712ED"/>
    <w:rsid w:val="00B71FBB"/>
    <w:rsid w:val="00B7378E"/>
    <w:rsid w:val="00B74982"/>
    <w:rsid w:val="00B751E0"/>
    <w:rsid w:val="00B76B53"/>
    <w:rsid w:val="00B80569"/>
    <w:rsid w:val="00B81287"/>
    <w:rsid w:val="00B825A4"/>
    <w:rsid w:val="00B853F2"/>
    <w:rsid w:val="00B85DB4"/>
    <w:rsid w:val="00B867D5"/>
    <w:rsid w:val="00B90DA9"/>
    <w:rsid w:val="00B927A4"/>
    <w:rsid w:val="00B94A01"/>
    <w:rsid w:val="00B958BB"/>
    <w:rsid w:val="00BA16A3"/>
    <w:rsid w:val="00BA17E5"/>
    <w:rsid w:val="00BA3721"/>
    <w:rsid w:val="00BA71A8"/>
    <w:rsid w:val="00BB0D3A"/>
    <w:rsid w:val="00BB232A"/>
    <w:rsid w:val="00BB3BF4"/>
    <w:rsid w:val="00BB71AB"/>
    <w:rsid w:val="00BB72BD"/>
    <w:rsid w:val="00BC128E"/>
    <w:rsid w:val="00BC162A"/>
    <w:rsid w:val="00BC1AFB"/>
    <w:rsid w:val="00BC36AD"/>
    <w:rsid w:val="00BC3F0F"/>
    <w:rsid w:val="00BC4DFC"/>
    <w:rsid w:val="00BC5275"/>
    <w:rsid w:val="00BC5821"/>
    <w:rsid w:val="00BC59FE"/>
    <w:rsid w:val="00BC604C"/>
    <w:rsid w:val="00BC749E"/>
    <w:rsid w:val="00BD05A6"/>
    <w:rsid w:val="00BD20A2"/>
    <w:rsid w:val="00BD3BC7"/>
    <w:rsid w:val="00BD3FA0"/>
    <w:rsid w:val="00BD4949"/>
    <w:rsid w:val="00BD50CC"/>
    <w:rsid w:val="00BD67E2"/>
    <w:rsid w:val="00BD7F4B"/>
    <w:rsid w:val="00BE0E3B"/>
    <w:rsid w:val="00BE1D2C"/>
    <w:rsid w:val="00BE280A"/>
    <w:rsid w:val="00BE3767"/>
    <w:rsid w:val="00BE3971"/>
    <w:rsid w:val="00BE4250"/>
    <w:rsid w:val="00BE4CDB"/>
    <w:rsid w:val="00BF2DD2"/>
    <w:rsid w:val="00BF3D51"/>
    <w:rsid w:val="00BF4583"/>
    <w:rsid w:val="00BF4B32"/>
    <w:rsid w:val="00BF6540"/>
    <w:rsid w:val="00BF6795"/>
    <w:rsid w:val="00BF7130"/>
    <w:rsid w:val="00C0312B"/>
    <w:rsid w:val="00C0360C"/>
    <w:rsid w:val="00C0368D"/>
    <w:rsid w:val="00C03CB3"/>
    <w:rsid w:val="00C07775"/>
    <w:rsid w:val="00C07F04"/>
    <w:rsid w:val="00C100A8"/>
    <w:rsid w:val="00C108BF"/>
    <w:rsid w:val="00C11039"/>
    <w:rsid w:val="00C1173F"/>
    <w:rsid w:val="00C11E9A"/>
    <w:rsid w:val="00C1271B"/>
    <w:rsid w:val="00C133AC"/>
    <w:rsid w:val="00C14BE3"/>
    <w:rsid w:val="00C15340"/>
    <w:rsid w:val="00C16198"/>
    <w:rsid w:val="00C20792"/>
    <w:rsid w:val="00C232B6"/>
    <w:rsid w:val="00C235A3"/>
    <w:rsid w:val="00C23C4E"/>
    <w:rsid w:val="00C23D91"/>
    <w:rsid w:val="00C245F3"/>
    <w:rsid w:val="00C25E02"/>
    <w:rsid w:val="00C2719B"/>
    <w:rsid w:val="00C27744"/>
    <w:rsid w:val="00C30C60"/>
    <w:rsid w:val="00C32D31"/>
    <w:rsid w:val="00C3413A"/>
    <w:rsid w:val="00C348EF"/>
    <w:rsid w:val="00C35C1E"/>
    <w:rsid w:val="00C37FED"/>
    <w:rsid w:val="00C44522"/>
    <w:rsid w:val="00C44E3E"/>
    <w:rsid w:val="00C46C07"/>
    <w:rsid w:val="00C46C20"/>
    <w:rsid w:val="00C46E04"/>
    <w:rsid w:val="00C46FBC"/>
    <w:rsid w:val="00C4703D"/>
    <w:rsid w:val="00C50D27"/>
    <w:rsid w:val="00C51A73"/>
    <w:rsid w:val="00C52DA4"/>
    <w:rsid w:val="00C52DE5"/>
    <w:rsid w:val="00C52FAF"/>
    <w:rsid w:val="00C53617"/>
    <w:rsid w:val="00C55C41"/>
    <w:rsid w:val="00C57256"/>
    <w:rsid w:val="00C6216D"/>
    <w:rsid w:val="00C621C1"/>
    <w:rsid w:val="00C62984"/>
    <w:rsid w:val="00C662BD"/>
    <w:rsid w:val="00C67B68"/>
    <w:rsid w:val="00C71FED"/>
    <w:rsid w:val="00C75825"/>
    <w:rsid w:val="00C777BF"/>
    <w:rsid w:val="00C77EDA"/>
    <w:rsid w:val="00C77FCD"/>
    <w:rsid w:val="00C814F4"/>
    <w:rsid w:val="00C826F8"/>
    <w:rsid w:val="00C82A78"/>
    <w:rsid w:val="00C8374B"/>
    <w:rsid w:val="00C87C05"/>
    <w:rsid w:val="00C90CC0"/>
    <w:rsid w:val="00CA11C1"/>
    <w:rsid w:val="00CA191F"/>
    <w:rsid w:val="00CA24D8"/>
    <w:rsid w:val="00CA268F"/>
    <w:rsid w:val="00CA7966"/>
    <w:rsid w:val="00CA7D64"/>
    <w:rsid w:val="00CB1094"/>
    <w:rsid w:val="00CB10C0"/>
    <w:rsid w:val="00CB1497"/>
    <w:rsid w:val="00CB15CC"/>
    <w:rsid w:val="00CB286D"/>
    <w:rsid w:val="00CB2A8E"/>
    <w:rsid w:val="00CB5C01"/>
    <w:rsid w:val="00CB6A38"/>
    <w:rsid w:val="00CB70A9"/>
    <w:rsid w:val="00CC1558"/>
    <w:rsid w:val="00CC443E"/>
    <w:rsid w:val="00CC5E32"/>
    <w:rsid w:val="00CC659E"/>
    <w:rsid w:val="00CC792B"/>
    <w:rsid w:val="00CD2079"/>
    <w:rsid w:val="00CD2B06"/>
    <w:rsid w:val="00CD37BC"/>
    <w:rsid w:val="00CD38AA"/>
    <w:rsid w:val="00CD5963"/>
    <w:rsid w:val="00CD7B39"/>
    <w:rsid w:val="00CE384C"/>
    <w:rsid w:val="00CF0F12"/>
    <w:rsid w:val="00CF2B74"/>
    <w:rsid w:val="00CF30DC"/>
    <w:rsid w:val="00CF4210"/>
    <w:rsid w:val="00CF4CB4"/>
    <w:rsid w:val="00CF5BF1"/>
    <w:rsid w:val="00CF64B1"/>
    <w:rsid w:val="00CF794E"/>
    <w:rsid w:val="00D006D3"/>
    <w:rsid w:val="00D00715"/>
    <w:rsid w:val="00D0175C"/>
    <w:rsid w:val="00D01B9D"/>
    <w:rsid w:val="00D03815"/>
    <w:rsid w:val="00D054B2"/>
    <w:rsid w:val="00D05D51"/>
    <w:rsid w:val="00D07836"/>
    <w:rsid w:val="00D10435"/>
    <w:rsid w:val="00D114B2"/>
    <w:rsid w:val="00D13A5B"/>
    <w:rsid w:val="00D14506"/>
    <w:rsid w:val="00D165A4"/>
    <w:rsid w:val="00D1679F"/>
    <w:rsid w:val="00D17DA8"/>
    <w:rsid w:val="00D17E75"/>
    <w:rsid w:val="00D21166"/>
    <w:rsid w:val="00D2144A"/>
    <w:rsid w:val="00D23D06"/>
    <w:rsid w:val="00D24D94"/>
    <w:rsid w:val="00D2557A"/>
    <w:rsid w:val="00D321AA"/>
    <w:rsid w:val="00D321B4"/>
    <w:rsid w:val="00D325BD"/>
    <w:rsid w:val="00D34BE6"/>
    <w:rsid w:val="00D35008"/>
    <w:rsid w:val="00D368CD"/>
    <w:rsid w:val="00D36FEB"/>
    <w:rsid w:val="00D400FF"/>
    <w:rsid w:val="00D40F52"/>
    <w:rsid w:val="00D41E7E"/>
    <w:rsid w:val="00D42332"/>
    <w:rsid w:val="00D4271C"/>
    <w:rsid w:val="00D4300B"/>
    <w:rsid w:val="00D47F61"/>
    <w:rsid w:val="00D50294"/>
    <w:rsid w:val="00D51678"/>
    <w:rsid w:val="00D5215C"/>
    <w:rsid w:val="00D52AA8"/>
    <w:rsid w:val="00D53B6C"/>
    <w:rsid w:val="00D544D4"/>
    <w:rsid w:val="00D54585"/>
    <w:rsid w:val="00D552CE"/>
    <w:rsid w:val="00D57E6D"/>
    <w:rsid w:val="00D60365"/>
    <w:rsid w:val="00D663A8"/>
    <w:rsid w:val="00D6641B"/>
    <w:rsid w:val="00D67922"/>
    <w:rsid w:val="00D70DD1"/>
    <w:rsid w:val="00D70F30"/>
    <w:rsid w:val="00D71893"/>
    <w:rsid w:val="00D72116"/>
    <w:rsid w:val="00D72239"/>
    <w:rsid w:val="00D73AC0"/>
    <w:rsid w:val="00D8001F"/>
    <w:rsid w:val="00D81598"/>
    <w:rsid w:val="00D81767"/>
    <w:rsid w:val="00D83430"/>
    <w:rsid w:val="00D83460"/>
    <w:rsid w:val="00D83911"/>
    <w:rsid w:val="00D85D70"/>
    <w:rsid w:val="00D9075D"/>
    <w:rsid w:val="00D90BC5"/>
    <w:rsid w:val="00D92308"/>
    <w:rsid w:val="00D92479"/>
    <w:rsid w:val="00D92BA9"/>
    <w:rsid w:val="00D9309E"/>
    <w:rsid w:val="00D93BB3"/>
    <w:rsid w:val="00D93E7F"/>
    <w:rsid w:val="00D942D1"/>
    <w:rsid w:val="00D94A61"/>
    <w:rsid w:val="00D94E43"/>
    <w:rsid w:val="00D95689"/>
    <w:rsid w:val="00D97056"/>
    <w:rsid w:val="00DA0105"/>
    <w:rsid w:val="00DA03ED"/>
    <w:rsid w:val="00DA177E"/>
    <w:rsid w:val="00DA2989"/>
    <w:rsid w:val="00DA3B6D"/>
    <w:rsid w:val="00DA5373"/>
    <w:rsid w:val="00DA60E5"/>
    <w:rsid w:val="00DA6C03"/>
    <w:rsid w:val="00DB0BC4"/>
    <w:rsid w:val="00DB11F0"/>
    <w:rsid w:val="00DB2CFD"/>
    <w:rsid w:val="00DB342B"/>
    <w:rsid w:val="00DB4FB8"/>
    <w:rsid w:val="00DB51E2"/>
    <w:rsid w:val="00DC06A8"/>
    <w:rsid w:val="00DC0C91"/>
    <w:rsid w:val="00DC108E"/>
    <w:rsid w:val="00DC1B1A"/>
    <w:rsid w:val="00DC30F1"/>
    <w:rsid w:val="00DC4E4E"/>
    <w:rsid w:val="00DC5E83"/>
    <w:rsid w:val="00DC646C"/>
    <w:rsid w:val="00DC7BA0"/>
    <w:rsid w:val="00DD102D"/>
    <w:rsid w:val="00DD3DA3"/>
    <w:rsid w:val="00DD3E56"/>
    <w:rsid w:val="00DD57C1"/>
    <w:rsid w:val="00DD7921"/>
    <w:rsid w:val="00DD7EC1"/>
    <w:rsid w:val="00DE1552"/>
    <w:rsid w:val="00DE2599"/>
    <w:rsid w:val="00DE542A"/>
    <w:rsid w:val="00DF0687"/>
    <w:rsid w:val="00DF208F"/>
    <w:rsid w:val="00DF2DEC"/>
    <w:rsid w:val="00DF4D12"/>
    <w:rsid w:val="00DF592E"/>
    <w:rsid w:val="00DF72C1"/>
    <w:rsid w:val="00DF7AAD"/>
    <w:rsid w:val="00E001F8"/>
    <w:rsid w:val="00E00327"/>
    <w:rsid w:val="00E00C2A"/>
    <w:rsid w:val="00E0125B"/>
    <w:rsid w:val="00E017A8"/>
    <w:rsid w:val="00E01A3A"/>
    <w:rsid w:val="00E01E33"/>
    <w:rsid w:val="00E0243D"/>
    <w:rsid w:val="00E03AAE"/>
    <w:rsid w:val="00E05ABB"/>
    <w:rsid w:val="00E06A39"/>
    <w:rsid w:val="00E06FCE"/>
    <w:rsid w:val="00E07EC9"/>
    <w:rsid w:val="00E1015D"/>
    <w:rsid w:val="00E109FE"/>
    <w:rsid w:val="00E10E3A"/>
    <w:rsid w:val="00E1183A"/>
    <w:rsid w:val="00E125E4"/>
    <w:rsid w:val="00E130A4"/>
    <w:rsid w:val="00E13408"/>
    <w:rsid w:val="00E1624B"/>
    <w:rsid w:val="00E16979"/>
    <w:rsid w:val="00E16A2E"/>
    <w:rsid w:val="00E20175"/>
    <w:rsid w:val="00E20935"/>
    <w:rsid w:val="00E20B1A"/>
    <w:rsid w:val="00E226D5"/>
    <w:rsid w:val="00E255A0"/>
    <w:rsid w:val="00E265ED"/>
    <w:rsid w:val="00E277FC"/>
    <w:rsid w:val="00E33D3C"/>
    <w:rsid w:val="00E35FBC"/>
    <w:rsid w:val="00E36062"/>
    <w:rsid w:val="00E361DC"/>
    <w:rsid w:val="00E40DB8"/>
    <w:rsid w:val="00E4181B"/>
    <w:rsid w:val="00E41F40"/>
    <w:rsid w:val="00E4385B"/>
    <w:rsid w:val="00E47270"/>
    <w:rsid w:val="00E47A45"/>
    <w:rsid w:val="00E53AD9"/>
    <w:rsid w:val="00E53C6D"/>
    <w:rsid w:val="00E547D7"/>
    <w:rsid w:val="00E55086"/>
    <w:rsid w:val="00E55E0F"/>
    <w:rsid w:val="00E619DC"/>
    <w:rsid w:val="00E64D61"/>
    <w:rsid w:val="00E652B9"/>
    <w:rsid w:val="00E6634B"/>
    <w:rsid w:val="00E7203C"/>
    <w:rsid w:val="00E72E10"/>
    <w:rsid w:val="00E73916"/>
    <w:rsid w:val="00E746AC"/>
    <w:rsid w:val="00E7540E"/>
    <w:rsid w:val="00E76CD8"/>
    <w:rsid w:val="00E76CEE"/>
    <w:rsid w:val="00E77342"/>
    <w:rsid w:val="00E8161C"/>
    <w:rsid w:val="00E83E67"/>
    <w:rsid w:val="00E8427D"/>
    <w:rsid w:val="00E84856"/>
    <w:rsid w:val="00E85881"/>
    <w:rsid w:val="00E87ECC"/>
    <w:rsid w:val="00E904DA"/>
    <w:rsid w:val="00E9178D"/>
    <w:rsid w:val="00E91D62"/>
    <w:rsid w:val="00E935FD"/>
    <w:rsid w:val="00E94189"/>
    <w:rsid w:val="00E9444D"/>
    <w:rsid w:val="00E94F8C"/>
    <w:rsid w:val="00E9589C"/>
    <w:rsid w:val="00E959FB"/>
    <w:rsid w:val="00E9772A"/>
    <w:rsid w:val="00E97767"/>
    <w:rsid w:val="00EA19E4"/>
    <w:rsid w:val="00EA1A08"/>
    <w:rsid w:val="00EA1A0D"/>
    <w:rsid w:val="00EA230D"/>
    <w:rsid w:val="00EA3598"/>
    <w:rsid w:val="00EA3C27"/>
    <w:rsid w:val="00EA3E2F"/>
    <w:rsid w:val="00EA4879"/>
    <w:rsid w:val="00EA5692"/>
    <w:rsid w:val="00EA68D7"/>
    <w:rsid w:val="00EA7136"/>
    <w:rsid w:val="00EB0125"/>
    <w:rsid w:val="00EB01AD"/>
    <w:rsid w:val="00EB1B9E"/>
    <w:rsid w:val="00EB446E"/>
    <w:rsid w:val="00EB4495"/>
    <w:rsid w:val="00EB450B"/>
    <w:rsid w:val="00EB5E92"/>
    <w:rsid w:val="00EB70DA"/>
    <w:rsid w:val="00EB7890"/>
    <w:rsid w:val="00EC061E"/>
    <w:rsid w:val="00EC0A95"/>
    <w:rsid w:val="00EC4048"/>
    <w:rsid w:val="00EC4A8E"/>
    <w:rsid w:val="00EC4DAD"/>
    <w:rsid w:val="00EC568A"/>
    <w:rsid w:val="00EC62E9"/>
    <w:rsid w:val="00EC68A8"/>
    <w:rsid w:val="00ED085E"/>
    <w:rsid w:val="00ED14AA"/>
    <w:rsid w:val="00ED1A0E"/>
    <w:rsid w:val="00ED1A7A"/>
    <w:rsid w:val="00ED2B99"/>
    <w:rsid w:val="00ED30E8"/>
    <w:rsid w:val="00ED3BF2"/>
    <w:rsid w:val="00ED4413"/>
    <w:rsid w:val="00ED469E"/>
    <w:rsid w:val="00ED6B1B"/>
    <w:rsid w:val="00ED7290"/>
    <w:rsid w:val="00EE09DB"/>
    <w:rsid w:val="00EE1D12"/>
    <w:rsid w:val="00EE21E0"/>
    <w:rsid w:val="00EE2E2E"/>
    <w:rsid w:val="00EE344B"/>
    <w:rsid w:val="00EE363B"/>
    <w:rsid w:val="00EE366A"/>
    <w:rsid w:val="00EE40A6"/>
    <w:rsid w:val="00EE45C9"/>
    <w:rsid w:val="00EE48FC"/>
    <w:rsid w:val="00EE54EB"/>
    <w:rsid w:val="00EE55E4"/>
    <w:rsid w:val="00EE57A0"/>
    <w:rsid w:val="00EE6013"/>
    <w:rsid w:val="00EE623F"/>
    <w:rsid w:val="00EE6718"/>
    <w:rsid w:val="00EE7F64"/>
    <w:rsid w:val="00EF047C"/>
    <w:rsid w:val="00EF20E9"/>
    <w:rsid w:val="00EF246C"/>
    <w:rsid w:val="00EF6C1D"/>
    <w:rsid w:val="00F0041F"/>
    <w:rsid w:val="00F015CD"/>
    <w:rsid w:val="00F02025"/>
    <w:rsid w:val="00F03638"/>
    <w:rsid w:val="00F0592C"/>
    <w:rsid w:val="00F06688"/>
    <w:rsid w:val="00F07C93"/>
    <w:rsid w:val="00F11317"/>
    <w:rsid w:val="00F1152A"/>
    <w:rsid w:val="00F119D4"/>
    <w:rsid w:val="00F12F24"/>
    <w:rsid w:val="00F139EB"/>
    <w:rsid w:val="00F13EA1"/>
    <w:rsid w:val="00F14E63"/>
    <w:rsid w:val="00F16437"/>
    <w:rsid w:val="00F177D3"/>
    <w:rsid w:val="00F22849"/>
    <w:rsid w:val="00F23727"/>
    <w:rsid w:val="00F23B48"/>
    <w:rsid w:val="00F24B86"/>
    <w:rsid w:val="00F25182"/>
    <w:rsid w:val="00F2608C"/>
    <w:rsid w:val="00F26104"/>
    <w:rsid w:val="00F267F0"/>
    <w:rsid w:val="00F2724F"/>
    <w:rsid w:val="00F3020B"/>
    <w:rsid w:val="00F3036A"/>
    <w:rsid w:val="00F3106F"/>
    <w:rsid w:val="00F31801"/>
    <w:rsid w:val="00F326D1"/>
    <w:rsid w:val="00F335E3"/>
    <w:rsid w:val="00F35C52"/>
    <w:rsid w:val="00F36F52"/>
    <w:rsid w:val="00F377AF"/>
    <w:rsid w:val="00F37DAD"/>
    <w:rsid w:val="00F42178"/>
    <w:rsid w:val="00F43253"/>
    <w:rsid w:val="00F470F4"/>
    <w:rsid w:val="00F47806"/>
    <w:rsid w:val="00F51118"/>
    <w:rsid w:val="00F51D9C"/>
    <w:rsid w:val="00F53ED9"/>
    <w:rsid w:val="00F54A0D"/>
    <w:rsid w:val="00F55C56"/>
    <w:rsid w:val="00F55FD9"/>
    <w:rsid w:val="00F57D99"/>
    <w:rsid w:val="00F60A85"/>
    <w:rsid w:val="00F619FE"/>
    <w:rsid w:val="00F621F4"/>
    <w:rsid w:val="00F645B0"/>
    <w:rsid w:val="00F64A6E"/>
    <w:rsid w:val="00F66C56"/>
    <w:rsid w:val="00F67C0D"/>
    <w:rsid w:val="00F70748"/>
    <w:rsid w:val="00F727B6"/>
    <w:rsid w:val="00F73434"/>
    <w:rsid w:val="00F7498F"/>
    <w:rsid w:val="00F74AC8"/>
    <w:rsid w:val="00F75968"/>
    <w:rsid w:val="00F812A0"/>
    <w:rsid w:val="00F8131A"/>
    <w:rsid w:val="00F8351E"/>
    <w:rsid w:val="00F839E9"/>
    <w:rsid w:val="00F840D3"/>
    <w:rsid w:val="00F84A4C"/>
    <w:rsid w:val="00F860AB"/>
    <w:rsid w:val="00F86393"/>
    <w:rsid w:val="00F87E14"/>
    <w:rsid w:val="00F9032F"/>
    <w:rsid w:val="00F907AF"/>
    <w:rsid w:val="00F91ADA"/>
    <w:rsid w:val="00F93206"/>
    <w:rsid w:val="00F93BCF"/>
    <w:rsid w:val="00F94188"/>
    <w:rsid w:val="00F94CC5"/>
    <w:rsid w:val="00F9538E"/>
    <w:rsid w:val="00F955AE"/>
    <w:rsid w:val="00F96609"/>
    <w:rsid w:val="00FA0CF3"/>
    <w:rsid w:val="00FA2D1D"/>
    <w:rsid w:val="00FA2E82"/>
    <w:rsid w:val="00FA415A"/>
    <w:rsid w:val="00FA6696"/>
    <w:rsid w:val="00FA6D60"/>
    <w:rsid w:val="00FA6F91"/>
    <w:rsid w:val="00FB19E6"/>
    <w:rsid w:val="00FB431C"/>
    <w:rsid w:val="00FB4C73"/>
    <w:rsid w:val="00FB6908"/>
    <w:rsid w:val="00FB6AC2"/>
    <w:rsid w:val="00FB7128"/>
    <w:rsid w:val="00FB7F10"/>
    <w:rsid w:val="00FC03AB"/>
    <w:rsid w:val="00FC0428"/>
    <w:rsid w:val="00FC2B29"/>
    <w:rsid w:val="00FC3C75"/>
    <w:rsid w:val="00FC3ED6"/>
    <w:rsid w:val="00FC414A"/>
    <w:rsid w:val="00FC4988"/>
    <w:rsid w:val="00FC4A7A"/>
    <w:rsid w:val="00FC6474"/>
    <w:rsid w:val="00FC727C"/>
    <w:rsid w:val="00FD1F09"/>
    <w:rsid w:val="00FD2B10"/>
    <w:rsid w:val="00FD41D7"/>
    <w:rsid w:val="00FD46B8"/>
    <w:rsid w:val="00FD5121"/>
    <w:rsid w:val="00FD59BD"/>
    <w:rsid w:val="00FE08B4"/>
    <w:rsid w:val="00FE10AE"/>
    <w:rsid w:val="00FE129C"/>
    <w:rsid w:val="00FE2039"/>
    <w:rsid w:val="00FE294C"/>
    <w:rsid w:val="00FE4020"/>
    <w:rsid w:val="00FE58C4"/>
    <w:rsid w:val="00FE735A"/>
    <w:rsid w:val="00FE7651"/>
    <w:rsid w:val="00FF1668"/>
    <w:rsid w:val="00FF3708"/>
    <w:rsid w:val="00FF5ABB"/>
    <w:rsid w:val="00FF5F3E"/>
    <w:rsid w:val="00FF7AE1"/>
    <w:rsid w:val="2F4EC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1DB280"/>
  <w15:docId w15:val="{36252361-7E86-452A-A548-67F4442E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qFormat/>
    <w:rsid w:val="0044279E"/>
    <w:pPr>
      <w:spacing w:after="0" w:line="240" w:lineRule="auto"/>
    </w:pPr>
    <w:rPr>
      <w:rFonts w:ascii="Lato" w:eastAsia="Times New Roman" w:hAnsi="Lat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7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279E"/>
  </w:style>
  <w:style w:type="paragraph" w:styleId="Footer">
    <w:name w:val="footer"/>
    <w:basedOn w:val="Normal"/>
    <w:link w:val="FooterChar"/>
    <w:uiPriority w:val="99"/>
    <w:unhideWhenUsed/>
    <w:rsid w:val="004427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279E"/>
  </w:style>
  <w:style w:type="table" w:styleId="TableGrid1">
    <w:name w:val="Table Grid 1"/>
    <w:basedOn w:val="TableNormal"/>
    <w:rsid w:val="00442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aliases w:val="HEADERS"/>
    <w:basedOn w:val="DefaultParagraphFont"/>
    <w:qFormat/>
    <w:rsid w:val="0044279E"/>
    <w:rPr>
      <w:rFonts w:ascii="Intro Regular Caps" w:hAnsi="Intro Regular Caps"/>
      <w:i w:val="0"/>
      <w:iCs/>
      <w:sz w:val="32"/>
    </w:rPr>
  </w:style>
  <w:style w:type="table" w:styleId="TableGrid">
    <w:name w:val="Table Grid"/>
    <w:basedOn w:val="TableNormal"/>
    <w:uiPriority w:val="59"/>
    <w:rsid w:val="006D0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72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2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1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BC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58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rc.org.uk/news/buying/brexit-cosmetics/" TargetMode="External"/><Relationship Id="rId18" Type="http://schemas.openxmlformats.org/officeDocument/2006/relationships/hyperlink" Target="https://eur02.safelinks.protection.outlook.com/?url=https%3A%2F%2Fassets.publishing.service.gov.uk%2Fgovernment%2Fuploads%2Fsystem%2Fuploads%2Fattachment_data%2Ffile%2F792539%2Fplacing-on-market-definition.pdf&amp;data=04%7C01%7CDavid.Revell%40beis.gov.uk%7C03ab911d25e14b1530c808d8816fee94%7Ccbac700502c143ebb497e6492d1b2dd8%7C0%7C0%7C637401665022887796%7CUnknown%7CTWFpbGZsb3d8eyJWIjoiMC4wLjAwMDAiLCJQIjoiV2luMzIiLCJBTiI6Ik1haWwiLCJXVCI6Mn0%3D%7C1000&amp;sdata=w7QDg8jNBPKnyXeaqdCcpktdug%2F1pr%2FmrLoPPTxOLdA%3D&amp;reserved=0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elinkeu.clickdimensions.com/c/6/?T=NTMyNDg4NjQ%3AcDEtYjIwMjYyLTM1NDI3ZTZiZGIzNDRhYTlhMTlkNDQzMmY1NzFhMDBh%3AZGF2aWQuYm9sdG9uQGJyYy5vcmcudWs%3AY29udGFjdC00ZTJiYmVmM2QzNjJlNjExODBkYmM0MzQ2YmFjY2RmMC02OTIxNGIyZjQ1YTk0NTRmYTAyNGJhZmZiY2Y0ZTFkYg%3AZmFsc2U%3AMg%3A%3AaHR0cHM6Ly9icmMub3JnLnVrL25ld3MvYnV5aW5nL2JyZXhpdC1taHJhLXBvc3QtdHJhbnNpdGlvbi1wZXJpb2QtaW5mb3JtYXRpb24vP19jbGRlZT1aR0YyYVdRdVltOXNkRzl1UUdKeVl5NXZjbWN1ZFdzJTNkJnJlY2lwaWVudGlkPWNvbnRhY3QtNGUyYmJlZjNkMzYyZTYxMTgwZGJjNDM0NmJhY2NkZjAtNjkyMTRiMmY0NWE5NDU0ZmEwMjRiYWZmYmNmNGUxZGImZXNpZD0yNWNhNGI2My1jM2Y5LWVhMTEtYTgxNS0wMDBkM2FiNDA3NjE&amp;K=lHb-a9C5y1LMobf_OGlsCw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el.Kearney@beis.gov.uk" TargetMode="External"/><Relationship Id="rId20" Type="http://schemas.openxmlformats.org/officeDocument/2006/relationships/hyperlink" Target="https://ec.europa.eu/growth/tools-databases/nando/index.cfm?fuseaction=directive.pdf&amp;refe_cd=93%2F42%2FEEC&amp;requesttimeout=90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brc.org.uk/about/vacanci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tpa.org.uk/news/important-ctpa-brexit-webinar-series-4879" TargetMode="External"/><Relationship Id="rId23" Type="http://schemas.openxmlformats.org/officeDocument/2006/relationships/hyperlink" Target="mailto:andrew.opie@brc.org.uk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gov.uk/guidance/conformity-assessment-bodies-change-of-status-from-1-january-202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tpa.org.uk/news/important-new-ctpa-brexit-factsheets-4877" TargetMode="External"/><Relationship Id="rId22" Type="http://schemas.openxmlformats.org/officeDocument/2006/relationships/hyperlink" Target="mailto:william.bain@brc.org.uk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ittee_x003f_ xmlns="cd35d125-5435-42a7-91a7-19161b38ccc6">false</Committee_x003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41E97F4A10044A3E49A734BBB3D8A" ma:contentTypeVersion="14" ma:contentTypeDescription="Create a new document." ma:contentTypeScope="" ma:versionID="36fbc49a12c39fdaaea283c75ed899a8">
  <xsd:schema xmlns:xsd="http://www.w3.org/2001/XMLSchema" xmlns:xs="http://www.w3.org/2001/XMLSchema" xmlns:p="http://schemas.microsoft.com/office/2006/metadata/properties" xmlns:ns2="3d3aaeb7-17ff-49f8-b190-866e9ae04cf3" xmlns:ns3="cd35d125-5435-42a7-91a7-19161b38ccc6" targetNamespace="http://schemas.microsoft.com/office/2006/metadata/properties" ma:root="true" ma:fieldsID="d74222995b115b53c0a8cddfe9632c50" ns2:_="" ns3:_="">
    <xsd:import namespace="3d3aaeb7-17ff-49f8-b190-866e9ae04cf3"/>
    <xsd:import namespace="cd35d125-5435-42a7-91a7-19161b38ccc6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Committee_x003f_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aaeb7-17ff-49f8-b190-866e9ae04cf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5d125-5435-42a7-91a7-19161b38ccc6" elementFormDefault="qualified">
    <xsd:import namespace="http://schemas.microsoft.com/office/2006/documentManagement/types"/>
    <xsd:import namespace="http://schemas.microsoft.com/office/infopath/2007/PartnerControls"/>
    <xsd:element name="Committee_x003f_" ma:index="10" nillable="true" ma:displayName="Committee?" ma:default="0" ma:internalName="Committee_x003f_">
      <xsd:simpleType>
        <xsd:restriction base="dms:Boolea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DFD36-8582-46BF-8723-49572559B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9E179-7CF2-4906-815B-93F802E3F828}">
  <ds:schemaRefs>
    <ds:schemaRef ds:uri="3d3aaeb7-17ff-49f8-b190-866e9ae04cf3"/>
    <ds:schemaRef ds:uri="http://purl.org/dc/terms/"/>
    <ds:schemaRef ds:uri="http://schemas.microsoft.com/office/2006/documentManagement/types"/>
    <ds:schemaRef ds:uri="cd35d125-5435-42a7-91a7-19161b38ccc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52A2F4-D72E-40D9-BD56-840A9D0FD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aaeb7-17ff-49f8-b190-866e9ae04cf3"/>
    <ds:schemaRef ds:uri="cd35d125-5435-42a7-91a7-19161b38c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75FDBA-29EF-4EC3-BA6D-225972C5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Mikela Burnham</dc:creator>
  <cp:lastModifiedBy>David Bolton</cp:lastModifiedBy>
  <cp:revision>2</cp:revision>
  <cp:lastPrinted>2018-09-25T08:40:00Z</cp:lastPrinted>
  <dcterms:created xsi:type="dcterms:W3CDTF">2020-11-13T17:12:00Z</dcterms:created>
  <dcterms:modified xsi:type="dcterms:W3CDTF">2020-11-13T17:12:00Z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0x01010007441E97F4A10044A3E49A734BBB3D8A</vt:lpwstr>
  </property>
</Properties>
</file>