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CellMar>
          <w:left w:w="0" w:type="dxa"/>
          <w:right w:w="0" w:type="dxa"/>
        </w:tblCellMar>
        <w:tblLook w:val="04A0" w:firstRow="1" w:lastRow="0" w:firstColumn="1" w:lastColumn="0" w:noHBand="0" w:noVBand="1"/>
      </w:tblPr>
      <w:tblGrid>
        <w:gridCol w:w="9000"/>
      </w:tblGrid>
      <w:tr w:rsidR="00ED4201" w14:paraId="4CB2EC4A" w14:textId="77777777" w:rsidTr="00ED4201">
        <w:tc>
          <w:tcPr>
            <w:tcW w:w="8400" w:type="dxa"/>
            <w:tcMar>
              <w:top w:w="270" w:type="dxa"/>
              <w:left w:w="300" w:type="dxa"/>
              <w:bottom w:w="75" w:type="dxa"/>
              <w:right w:w="300" w:type="dxa"/>
            </w:tcMar>
            <w:vAlign w:val="center"/>
            <w:hideMark/>
          </w:tcPr>
          <w:p w14:paraId="5D52CDED" w14:textId="77777777" w:rsidR="00ED4201" w:rsidRDefault="00ED4201">
            <w:pPr>
              <w:pStyle w:val="NormalWeb"/>
              <w:spacing w:before="0" w:beforeAutospacing="0" w:after="0" w:afterAutospacing="0"/>
              <w:jc w:val="center"/>
              <w:rPr>
                <w:rFonts w:ascii="Arial" w:hAnsi="Arial" w:cs="Arial"/>
                <w:color w:val="444444"/>
                <w:sz w:val="18"/>
                <w:szCs w:val="18"/>
              </w:rPr>
            </w:pPr>
            <w:r>
              <w:rPr>
                <w:rFonts w:ascii="Arial" w:hAnsi="Arial" w:cs="Arial"/>
                <w:color w:val="444444"/>
                <w:sz w:val="15"/>
                <w:szCs w:val="15"/>
              </w:rPr>
              <w:fldChar w:fldCharType="begin"/>
            </w:r>
            <w:r>
              <w:rPr>
                <w:rFonts w:ascii="Arial" w:hAnsi="Arial" w:cs="Arial"/>
                <w:color w:val="444444"/>
                <w:sz w:val="15"/>
                <w:szCs w:val="15"/>
              </w:rPr>
              <w:instrText>HYPERLINK "https://eur01.safelinks.protection.outlook.com/?url=https%3A%2F%2Fprotect-eu.mimecast.com%2Fs%2FzzkRCJE0ohpxgNIzYJ0a%3Fdomain%3Delinkeu.clickdimensions.com&amp;data=05%7C02%7Candrea.minchausti%40brc.org.uk%7C76c1bf24577940640aaa08dc2c909b1a%7C75071460b4b54635beeb37373bb2ad83%7C0%7C0%7C638434249357475384%7CUnknown%7CTWFpbGZsb3d8eyJWIjoiMC4wLjAwMDAiLCJQIjoiV2luMzIiLCJBTiI6Ik1haWwiLCJXVCI6Mn0%3D%7C0%7C%7C%7C&amp;sdata=697Qjilh6EIWGrQ4lNXIq4oN9CzsOy54WquH7kfizpM%3D&amp;reserved=0" \t "_blank"</w:instrText>
            </w:r>
            <w:r>
              <w:rPr>
                <w:rFonts w:ascii="Arial" w:hAnsi="Arial" w:cs="Arial"/>
                <w:color w:val="444444"/>
                <w:sz w:val="15"/>
                <w:szCs w:val="15"/>
              </w:rPr>
            </w:r>
            <w:r>
              <w:rPr>
                <w:rFonts w:ascii="Arial" w:hAnsi="Arial" w:cs="Arial"/>
                <w:color w:val="444444"/>
                <w:sz w:val="15"/>
                <w:szCs w:val="15"/>
              </w:rPr>
              <w:fldChar w:fldCharType="separate"/>
            </w:r>
            <w:r>
              <w:rPr>
                <w:rStyle w:val="Hyperlink"/>
                <w:rFonts w:ascii="Arial" w:hAnsi="Arial" w:cs="Arial"/>
                <w:b/>
                <w:bCs/>
                <w:color w:val="00BBCE"/>
                <w:sz w:val="15"/>
                <w:szCs w:val="15"/>
                <w:u w:val="none"/>
              </w:rPr>
              <w:t>View in browser</w:t>
            </w:r>
            <w:r>
              <w:rPr>
                <w:rFonts w:ascii="Arial" w:hAnsi="Arial" w:cs="Arial"/>
                <w:color w:val="444444"/>
                <w:sz w:val="15"/>
                <w:szCs w:val="15"/>
              </w:rPr>
              <w:fldChar w:fldCharType="end"/>
            </w:r>
          </w:p>
        </w:tc>
      </w:tr>
      <w:tr w:rsidR="00ED4201" w14:paraId="68626226" w14:textId="77777777" w:rsidTr="00ED4201">
        <w:tc>
          <w:tcPr>
            <w:tcW w:w="9000" w:type="dxa"/>
            <w:shd w:val="clear" w:color="auto" w:fill="FFFFFF"/>
            <w:hideMark/>
          </w:tcPr>
          <w:p w14:paraId="071FC201" w14:textId="0FD51E1F" w:rsidR="00ED4201" w:rsidRDefault="00ED4201">
            <w:pPr>
              <w:jc w:val="center"/>
              <w:rPr>
                <w:rFonts w:eastAsia="Times New Roman"/>
              </w:rPr>
            </w:pPr>
            <w:r>
              <w:rPr>
                <w:rFonts w:eastAsia="Times New Roman"/>
                <w:noProof/>
                <w:color w:val="0000FF"/>
              </w:rPr>
              <w:drawing>
                <wp:inline distT="0" distB="0" distL="0" distR="0" wp14:anchorId="188C66DC" wp14:editId="122DEA42">
                  <wp:extent cx="5715000" cy="1428750"/>
                  <wp:effectExtent l="0" t="0" r="0" b="0"/>
                  <wp:docPr id="140672674" name="Picture 1">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715000" cy="1428750"/>
                          </a:xfrm>
                          <a:prstGeom prst="rect">
                            <a:avLst/>
                          </a:prstGeom>
                          <a:noFill/>
                          <a:ln>
                            <a:noFill/>
                          </a:ln>
                        </pic:spPr>
                      </pic:pic>
                    </a:graphicData>
                  </a:graphic>
                </wp:inline>
              </w:drawing>
            </w:r>
          </w:p>
        </w:tc>
      </w:tr>
      <w:tr w:rsidR="00ED4201" w14:paraId="1F50F9C7" w14:textId="77777777" w:rsidTr="00ED4201">
        <w:tc>
          <w:tcPr>
            <w:tcW w:w="8250" w:type="dxa"/>
            <w:shd w:val="clear" w:color="auto" w:fill="FFFFFF"/>
            <w:tcMar>
              <w:top w:w="375" w:type="dxa"/>
              <w:left w:w="375" w:type="dxa"/>
              <w:bottom w:w="225" w:type="dxa"/>
              <w:right w:w="375" w:type="dxa"/>
            </w:tcMar>
            <w:vAlign w:val="center"/>
            <w:hideMark/>
          </w:tcPr>
          <w:p w14:paraId="215C3814" w14:textId="77777777" w:rsidR="00ED4201" w:rsidRDefault="00ED4201">
            <w:pPr>
              <w:pStyle w:val="NormalWeb"/>
              <w:spacing w:before="0" w:beforeAutospacing="0" w:after="0" w:afterAutospacing="0"/>
              <w:rPr>
                <w:rFonts w:ascii="Arial" w:hAnsi="Arial" w:cs="Arial"/>
                <w:color w:val="444444"/>
                <w:sz w:val="18"/>
                <w:szCs w:val="18"/>
              </w:rPr>
            </w:pPr>
            <w:r>
              <w:rPr>
                <w:rFonts w:ascii="Arial" w:hAnsi="Arial" w:cs="Arial"/>
                <w:color w:val="444444"/>
                <w:sz w:val="18"/>
                <w:szCs w:val="18"/>
              </w:rPr>
              <w:t>Hi Andrea,</w:t>
            </w:r>
          </w:p>
          <w:p w14:paraId="69E01CCC" w14:textId="77777777" w:rsidR="00ED4201" w:rsidRDefault="00ED4201">
            <w:pPr>
              <w:pStyle w:val="NormalWeb"/>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55BDAD87" w14:textId="77777777" w:rsidR="00ED4201" w:rsidRDefault="00ED4201">
            <w:pPr>
              <w:pStyle w:val="NormalWeb"/>
              <w:spacing w:before="0" w:beforeAutospacing="0" w:after="0" w:afterAutospacing="0"/>
              <w:jc w:val="both"/>
              <w:rPr>
                <w:rFonts w:ascii="Arial" w:hAnsi="Arial" w:cs="Arial"/>
                <w:color w:val="444444"/>
                <w:sz w:val="18"/>
                <w:szCs w:val="18"/>
              </w:rPr>
            </w:pPr>
            <w:r>
              <w:rPr>
                <w:rStyle w:val="Strong"/>
                <w:rFonts w:ascii="Calibri" w:hAnsi="Calibri" w:cs="Calibri"/>
                <w:color w:val="444444"/>
                <w:sz w:val="22"/>
                <w:szCs w:val="22"/>
              </w:rPr>
              <w:t xml:space="preserve">Food Corporate Affairs – 13 February  </w:t>
            </w:r>
          </w:p>
          <w:p w14:paraId="68B6F1B4" w14:textId="77777777" w:rsidR="00ED4201" w:rsidRDefault="00ED4201">
            <w:pPr>
              <w:pStyle w:val="NormalWeb"/>
              <w:spacing w:before="0" w:beforeAutospacing="0" w:after="0" w:afterAutospacing="0"/>
              <w:jc w:val="both"/>
              <w:rPr>
                <w:rFonts w:ascii="Arial" w:hAnsi="Arial" w:cs="Arial"/>
                <w:color w:val="444444"/>
                <w:sz w:val="18"/>
                <w:szCs w:val="18"/>
              </w:rPr>
            </w:pPr>
            <w:r>
              <w:rPr>
                <w:rFonts w:ascii="Arial" w:hAnsi="Arial" w:cs="Arial"/>
                <w:color w:val="444444"/>
                <w:sz w:val="18"/>
                <w:szCs w:val="18"/>
              </w:rPr>
              <w:t> </w:t>
            </w:r>
          </w:p>
          <w:p w14:paraId="4D63622D" w14:textId="77777777" w:rsidR="00ED4201" w:rsidRDefault="00ED4201">
            <w:pPr>
              <w:pStyle w:val="NormalWeb"/>
              <w:spacing w:before="0" w:beforeAutospacing="0" w:after="0" w:afterAutospacing="0"/>
              <w:jc w:val="both"/>
              <w:rPr>
                <w:rFonts w:ascii="Arial" w:hAnsi="Arial" w:cs="Arial"/>
                <w:color w:val="444444"/>
                <w:sz w:val="18"/>
                <w:szCs w:val="18"/>
              </w:rPr>
            </w:pPr>
            <w:r>
              <w:rPr>
                <w:rFonts w:ascii="Calibri" w:hAnsi="Calibri" w:cs="Calibri"/>
                <w:color w:val="444444"/>
                <w:sz w:val="22"/>
                <w:szCs w:val="22"/>
              </w:rPr>
              <w:t xml:space="preserve">Reminder to complete the Climate Action Roadmap revie questionnaire. </w:t>
            </w:r>
          </w:p>
          <w:p w14:paraId="78BA45BD" w14:textId="77777777" w:rsidR="00ED4201" w:rsidRDefault="00ED4201">
            <w:pPr>
              <w:pStyle w:val="NormalWeb"/>
              <w:spacing w:before="0" w:beforeAutospacing="0" w:after="0" w:afterAutospacing="0"/>
              <w:jc w:val="both"/>
              <w:rPr>
                <w:rFonts w:ascii="Arial" w:hAnsi="Arial" w:cs="Arial"/>
                <w:color w:val="444444"/>
                <w:sz w:val="18"/>
                <w:szCs w:val="18"/>
              </w:rPr>
            </w:pPr>
            <w:r>
              <w:rPr>
                <w:rFonts w:ascii="Arial" w:hAnsi="Arial" w:cs="Arial"/>
                <w:color w:val="444444"/>
                <w:sz w:val="18"/>
                <w:szCs w:val="18"/>
              </w:rPr>
              <w:t> </w:t>
            </w:r>
          </w:p>
          <w:p w14:paraId="1D126B5C" w14:textId="77777777" w:rsidR="00ED4201" w:rsidRDefault="00ED4201">
            <w:pPr>
              <w:pStyle w:val="NormalWeb"/>
              <w:spacing w:before="0" w:beforeAutospacing="0" w:after="0" w:afterAutospacing="0"/>
              <w:jc w:val="both"/>
              <w:rPr>
                <w:rFonts w:ascii="Arial" w:hAnsi="Arial" w:cs="Arial"/>
                <w:color w:val="444444"/>
                <w:sz w:val="18"/>
                <w:szCs w:val="18"/>
              </w:rPr>
            </w:pPr>
            <w:r>
              <w:rPr>
                <w:rStyle w:val="Strong"/>
                <w:rFonts w:ascii="Calibri" w:hAnsi="Calibri" w:cs="Calibri"/>
                <w:color w:val="444444"/>
                <w:sz w:val="22"/>
                <w:szCs w:val="22"/>
              </w:rPr>
              <w:t xml:space="preserve">Not for EU </w:t>
            </w:r>
          </w:p>
          <w:p w14:paraId="66AD5A19" w14:textId="77777777" w:rsidR="00ED4201" w:rsidRDefault="00ED4201">
            <w:pPr>
              <w:pStyle w:val="NormalWeb"/>
              <w:spacing w:before="0" w:beforeAutospacing="0" w:after="0" w:afterAutospacing="0"/>
              <w:jc w:val="both"/>
              <w:rPr>
                <w:rFonts w:ascii="Arial" w:hAnsi="Arial" w:cs="Arial"/>
                <w:color w:val="444444"/>
                <w:sz w:val="18"/>
                <w:szCs w:val="18"/>
              </w:rPr>
            </w:pPr>
            <w:r>
              <w:rPr>
                <w:rFonts w:ascii="Arial" w:hAnsi="Arial" w:cs="Arial"/>
                <w:color w:val="444444"/>
                <w:sz w:val="18"/>
                <w:szCs w:val="18"/>
              </w:rPr>
              <w:t> </w:t>
            </w:r>
          </w:p>
          <w:p w14:paraId="23665B55" w14:textId="77777777" w:rsidR="00ED4201" w:rsidRDefault="00ED4201">
            <w:pPr>
              <w:pStyle w:val="NormalWeb"/>
              <w:spacing w:before="0" w:beforeAutospacing="0" w:after="0" w:afterAutospacing="0"/>
              <w:jc w:val="both"/>
              <w:rPr>
                <w:rFonts w:ascii="Arial" w:hAnsi="Arial" w:cs="Arial"/>
                <w:color w:val="444444"/>
                <w:sz w:val="18"/>
                <w:szCs w:val="18"/>
              </w:rPr>
            </w:pPr>
            <w:r>
              <w:rPr>
                <w:rFonts w:ascii="Calibri" w:hAnsi="Calibri" w:cs="Calibri"/>
                <w:color w:val="444444"/>
                <w:sz w:val="22"/>
                <w:szCs w:val="22"/>
              </w:rPr>
              <w:t xml:space="preserve">A meeting is taking place this afternoon (13.00-14.00). The focus will be on our key points on the practical implementation of the provisions to introduce this labelling in GB. This consultation is very - short 6 weeks, and we wanted to run this meeting to start getting views on the BRC position, and to get members an understanding of areas in which there might be divergent views. </w:t>
            </w:r>
          </w:p>
          <w:p w14:paraId="28CA9516" w14:textId="77777777" w:rsidR="00ED4201" w:rsidRDefault="00ED4201">
            <w:pPr>
              <w:pStyle w:val="NormalWeb"/>
              <w:spacing w:before="0" w:beforeAutospacing="0" w:after="0" w:afterAutospacing="0"/>
              <w:jc w:val="both"/>
              <w:rPr>
                <w:rFonts w:ascii="Arial" w:hAnsi="Arial" w:cs="Arial"/>
                <w:color w:val="444444"/>
                <w:sz w:val="18"/>
                <w:szCs w:val="18"/>
              </w:rPr>
            </w:pPr>
            <w:r>
              <w:rPr>
                <w:rFonts w:ascii="Arial" w:hAnsi="Arial" w:cs="Arial"/>
                <w:color w:val="444444"/>
                <w:sz w:val="18"/>
                <w:szCs w:val="18"/>
              </w:rPr>
              <w:t> </w:t>
            </w:r>
          </w:p>
          <w:p w14:paraId="7EC63239" w14:textId="77777777" w:rsidR="00ED4201" w:rsidRDefault="00ED4201">
            <w:pPr>
              <w:pStyle w:val="NormalWeb"/>
              <w:spacing w:before="0" w:beforeAutospacing="0" w:after="0" w:afterAutospacing="0"/>
              <w:jc w:val="both"/>
              <w:rPr>
                <w:rFonts w:ascii="Arial" w:hAnsi="Arial" w:cs="Arial"/>
                <w:color w:val="444444"/>
                <w:sz w:val="18"/>
                <w:szCs w:val="18"/>
              </w:rPr>
            </w:pPr>
            <w:r>
              <w:rPr>
                <w:rFonts w:ascii="Calibri" w:hAnsi="Calibri" w:cs="Calibri"/>
                <w:color w:val="444444"/>
                <w:sz w:val="22"/>
                <w:szCs w:val="22"/>
              </w:rPr>
              <w:t xml:space="preserve">A member asked whether changing the wording of the statement ‘Not for EU; had been previously discussed. It has been discussed, and DEFRA and the Cabinet Office have been clear that since this statement was part of the Windsor agreement and is written into the SPS legislation, changing it will require a re-negotiation with the Commission, which they are not willing to do at this stage. </w:t>
            </w:r>
          </w:p>
          <w:p w14:paraId="1481AE9E" w14:textId="77777777" w:rsidR="00ED4201" w:rsidRDefault="00ED4201">
            <w:pPr>
              <w:pStyle w:val="NormalWeb"/>
              <w:spacing w:before="0" w:beforeAutospacing="0" w:after="0" w:afterAutospacing="0"/>
              <w:jc w:val="both"/>
              <w:rPr>
                <w:rFonts w:ascii="Arial" w:hAnsi="Arial" w:cs="Arial"/>
                <w:color w:val="444444"/>
                <w:sz w:val="18"/>
                <w:szCs w:val="18"/>
              </w:rPr>
            </w:pPr>
            <w:r>
              <w:rPr>
                <w:rFonts w:ascii="Arial" w:hAnsi="Arial" w:cs="Arial"/>
                <w:color w:val="444444"/>
                <w:sz w:val="18"/>
                <w:szCs w:val="18"/>
              </w:rPr>
              <w:t> </w:t>
            </w:r>
          </w:p>
          <w:p w14:paraId="4E14AB41" w14:textId="77777777" w:rsidR="00ED4201" w:rsidRDefault="00ED4201">
            <w:pPr>
              <w:pStyle w:val="NormalWeb"/>
              <w:spacing w:before="0" w:beforeAutospacing="0" w:after="0" w:afterAutospacing="0"/>
              <w:jc w:val="both"/>
              <w:rPr>
                <w:rFonts w:ascii="Arial" w:hAnsi="Arial" w:cs="Arial"/>
                <w:color w:val="444444"/>
                <w:sz w:val="18"/>
                <w:szCs w:val="18"/>
              </w:rPr>
            </w:pPr>
            <w:r>
              <w:rPr>
                <w:rStyle w:val="Strong"/>
                <w:rFonts w:ascii="Calibri" w:hAnsi="Calibri" w:cs="Calibri"/>
                <w:color w:val="444444"/>
                <w:sz w:val="22"/>
                <w:szCs w:val="22"/>
              </w:rPr>
              <w:t>WEEE</w:t>
            </w:r>
          </w:p>
          <w:p w14:paraId="09FABDE0" w14:textId="77777777" w:rsidR="00ED4201" w:rsidRDefault="00ED4201">
            <w:pPr>
              <w:pStyle w:val="NormalWeb"/>
              <w:spacing w:before="0" w:beforeAutospacing="0" w:after="0" w:afterAutospacing="0"/>
              <w:jc w:val="both"/>
              <w:rPr>
                <w:rFonts w:ascii="Arial" w:hAnsi="Arial" w:cs="Arial"/>
                <w:color w:val="444444"/>
                <w:sz w:val="18"/>
                <w:szCs w:val="18"/>
              </w:rPr>
            </w:pPr>
            <w:r>
              <w:rPr>
                <w:rFonts w:ascii="Arial" w:hAnsi="Arial" w:cs="Arial"/>
                <w:color w:val="444444"/>
                <w:sz w:val="18"/>
                <w:szCs w:val="18"/>
              </w:rPr>
              <w:t> </w:t>
            </w:r>
          </w:p>
          <w:p w14:paraId="7352E502" w14:textId="77777777" w:rsidR="00ED4201" w:rsidRDefault="00ED4201">
            <w:pPr>
              <w:pStyle w:val="NormalWeb"/>
              <w:spacing w:before="0" w:beforeAutospacing="0" w:after="0" w:afterAutospacing="0"/>
              <w:jc w:val="both"/>
              <w:rPr>
                <w:rFonts w:ascii="Arial" w:hAnsi="Arial" w:cs="Arial"/>
                <w:color w:val="444444"/>
                <w:sz w:val="18"/>
                <w:szCs w:val="18"/>
              </w:rPr>
            </w:pPr>
            <w:hyperlink r:id="rId8" w:history="1">
              <w:r>
                <w:rPr>
                  <w:rStyle w:val="Hyperlink"/>
                  <w:rFonts w:ascii="Calibri" w:hAnsi="Calibri" w:cs="Calibri"/>
                  <w:b/>
                  <w:bCs/>
                  <w:color w:val="00BBCE"/>
                  <w:sz w:val="22"/>
                  <w:szCs w:val="22"/>
                  <w:u w:val="none"/>
                </w:rPr>
                <w:t>Post-consumer Electrical and Electronic Equipment: your latest briefing (brc.org.uk)</w:t>
              </w:r>
            </w:hyperlink>
          </w:p>
          <w:p w14:paraId="4E286521" w14:textId="77777777" w:rsidR="00ED4201" w:rsidRDefault="00ED4201">
            <w:pPr>
              <w:pStyle w:val="NormalWeb"/>
              <w:spacing w:before="0" w:beforeAutospacing="0" w:after="0" w:afterAutospacing="0"/>
              <w:jc w:val="both"/>
              <w:rPr>
                <w:rFonts w:ascii="Arial" w:hAnsi="Arial" w:cs="Arial"/>
                <w:color w:val="444444"/>
                <w:sz w:val="18"/>
                <w:szCs w:val="18"/>
              </w:rPr>
            </w:pPr>
            <w:r>
              <w:rPr>
                <w:rFonts w:ascii="Arial" w:hAnsi="Arial" w:cs="Arial"/>
                <w:color w:val="444444"/>
                <w:sz w:val="18"/>
                <w:szCs w:val="18"/>
              </w:rPr>
              <w:t> </w:t>
            </w:r>
          </w:p>
          <w:p w14:paraId="7EBC6FF0" w14:textId="77777777" w:rsidR="00ED4201" w:rsidRDefault="00ED4201">
            <w:pPr>
              <w:pStyle w:val="NormalWeb"/>
              <w:spacing w:before="0" w:beforeAutospacing="0" w:after="0" w:afterAutospacing="0"/>
              <w:jc w:val="both"/>
              <w:rPr>
                <w:rFonts w:ascii="Arial" w:hAnsi="Arial" w:cs="Arial"/>
                <w:color w:val="444444"/>
                <w:sz w:val="18"/>
                <w:szCs w:val="18"/>
              </w:rPr>
            </w:pPr>
            <w:r>
              <w:rPr>
                <w:rFonts w:ascii="Calibri" w:hAnsi="Calibri" w:cs="Calibri"/>
                <w:color w:val="444444"/>
                <w:sz w:val="22"/>
                <w:szCs w:val="22"/>
              </w:rPr>
              <w:t xml:space="preserve">There was a member call last week and there will be another one at the end of February, ahead of the deadline for the consultation and call for evidence on 7 March. </w:t>
            </w:r>
          </w:p>
          <w:p w14:paraId="1E1F38EF" w14:textId="77777777" w:rsidR="00ED4201" w:rsidRDefault="00ED4201">
            <w:pPr>
              <w:pStyle w:val="NormalWeb"/>
              <w:spacing w:before="0" w:beforeAutospacing="0" w:after="0" w:afterAutospacing="0"/>
              <w:jc w:val="both"/>
              <w:rPr>
                <w:rFonts w:ascii="Arial" w:hAnsi="Arial" w:cs="Arial"/>
                <w:color w:val="444444"/>
                <w:sz w:val="18"/>
                <w:szCs w:val="18"/>
              </w:rPr>
            </w:pPr>
            <w:r>
              <w:rPr>
                <w:rFonts w:ascii="Arial" w:hAnsi="Arial" w:cs="Arial"/>
                <w:color w:val="444444"/>
                <w:sz w:val="18"/>
                <w:szCs w:val="18"/>
              </w:rPr>
              <w:t> </w:t>
            </w:r>
          </w:p>
          <w:p w14:paraId="2ED7EE49" w14:textId="77777777" w:rsidR="00ED4201" w:rsidRDefault="00ED4201">
            <w:pPr>
              <w:pStyle w:val="NormalWeb"/>
              <w:spacing w:before="0" w:beforeAutospacing="0" w:after="0" w:afterAutospacing="0"/>
              <w:jc w:val="both"/>
              <w:rPr>
                <w:rFonts w:ascii="Arial" w:hAnsi="Arial" w:cs="Arial"/>
                <w:color w:val="444444"/>
                <w:sz w:val="18"/>
                <w:szCs w:val="18"/>
              </w:rPr>
            </w:pPr>
            <w:r>
              <w:rPr>
                <w:rFonts w:ascii="Calibri" w:hAnsi="Calibri" w:cs="Calibri"/>
                <w:color w:val="444444"/>
                <w:sz w:val="22"/>
                <w:szCs w:val="22"/>
              </w:rPr>
              <w:t xml:space="preserve">There are 3 main areas of concern: </w:t>
            </w:r>
          </w:p>
          <w:p w14:paraId="2CDD289C" w14:textId="77777777" w:rsidR="00ED4201" w:rsidRDefault="00ED4201" w:rsidP="00373FD8">
            <w:pPr>
              <w:numPr>
                <w:ilvl w:val="0"/>
                <w:numId w:val="1"/>
              </w:numPr>
              <w:spacing w:before="100" w:beforeAutospacing="1" w:after="100" w:afterAutospacing="1"/>
              <w:jc w:val="both"/>
              <w:rPr>
                <w:rFonts w:ascii="Arial" w:eastAsia="Times New Roman" w:hAnsi="Arial" w:cs="Arial"/>
                <w:color w:val="444444"/>
                <w:sz w:val="18"/>
                <w:szCs w:val="18"/>
              </w:rPr>
            </w:pPr>
            <w:r>
              <w:rPr>
                <w:rFonts w:ascii="Calibri" w:eastAsia="Times New Roman" w:hAnsi="Calibri" w:cs="Calibri"/>
                <w:color w:val="444444"/>
                <w:sz w:val="22"/>
                <w:szCs w:val="22"/>
              </w:rPr>
              <w:t xml:space="preserve">Timing and the impact of introducing the restrictions when every business is focused on packaging reform. </w:t>
            </w:r>
          </w:p>
          <w:p w14:paraId="3B6BA417" w14:textId="77777777" w:rsidR="00ED4201" w:rsidRDefault="00ED4201" w:rsidP="00373FD8">
            <w:pPr>
              <w:numPr>
                <w:ilvl w:val="0"/>
                <w:numId w:val="1"/>
              </w:numPr>
              <w:spacing w:before="100" w:beforeAutospacing="1" w:after="100" w:afterAutospacing="1"/>
              <w:jc w:val="both"/>
              <w:rPr>
                <w:rFonts w:ascii="Arial" w:eastAsia="Times New Roman" w:hAnsi="Arial" w:cs="Arial"/>
                <w:color w:val="444444"/>
                <w:sz w:val="18"/>
                <w:szCs w:val="18"/>
              </w:rPr>
            </w:pPr>
            <w:r>
              <w:rPr>
                <w:rFonts w:ascii="Calibri" w:eastAsia="Times New Roman" w:hAnsi="Calibri" w:cs="Calibri"/>
                <w:color w:val="444444"/>
                <w:sz w:val="22"/>
                <w:szCs w:val="22"/>
              </w:rPr>
              <w:t xml:space="preserve">Extension to take back like for like. This will have a disproportionate impact on larger businesses. </w:t>
            </w:r>
          </w:p>
          <w:p w14:paraId="2B82E1C5" w14:textId="77777777" w:rsidR="00ED4201" w:rsidRDefault="00ED4201" w:rsidP="00373FD8">
            <w:pPr>
              <w:numPr>
                <w:ilvl w:val="0"/>
                <w:numId w:val="1"/>
              </w:numPr>
              <w:spacing w:before="100" w:beforeAutospacing="1" w:after="100" w:afterAutospacing="1"/>
              <w:jc w:val="both"/>
              <w:rPr>
                <w:rFonts w:ascii="Arial" w:eastAsia="Times New Roman" w:hAnsi="Arial" w:cs="Arial"/>
                <w:color w:val="444444"/>
                <w:sz w:val="18"/>
                <w:szCs w:val="18"/>
              </w:rPr>
            </w:pPr>
            <w:r>
              <w:rPr>
                <w:rFonts w:ascii="Calibri" w:eastAsia="Times New Roman" w:hAnsi="Calibri" w:cs="Calibri"/>
                <w:color w:val="444444"/>
                <w:sz w:val="22"/>
                <w:szCs w:val="22"/>
              </w:rPr>
              <w:t xml:space="preserve">Removal of the charge for collection. </w:t>
            </w:r>
          </w:p>
          <w:p w14:paraId="571C0D1E" w14:textId="77777777" w:rsidR="00ED4201" w:rsidRDefault="00ED4201">
            <w:pPr>
              <w:pStyle w:val="NormalWeb"/>
              <w:spacing w:before="0" w:beforeAutospacing="0" w:after="0" w:afterAutospacing="0"/>
              <w:jc w:val="both"/>
              <w:rPr>
                <w:rFonts w:ascii="Arial" w:hAnsi="Arial" w:cs="Arial"/>
                <w:color w:val="444444"/>
                <w:sz w:val="18"/>
                <w:szCs w:val="18"/>
              </w:rPr>
            </w:pPr>
            <w:r>
              <w:rPr>
                <w:rFonts w:ascii="Arial" w:hAnsi="Arial" w:cs="Arial"/>
                <w:color w:val="444444"/>
                <w:sz w:val="18"/>
                <w:szCs w:val="18"/>
              </w:rPr>
              <w:t> </w:t>
            </w:r>
          </w:p>
          <w:p w14:paraId="6A302DD5" w14:textId="77777777" w:rsidR="00ED4201" w:rsidRDefault="00ED4201">
            <w:pPr>
              <w:pStyle w:val="NormalWeb"/>
              <w:spacing w:before="0" w:beforeAutospacing="0" w:after="0" w:afterAutospacing="0"/>
              <w:jc w:val="both"/>
              <w:rPr>
                <w:rFonts w:ascii="Arial" w:hAnsi="Arial" w:cs="Arial"/>
                <w:color w:val="444444"/>
                <w:sz w:val="18"/>
                <w:szCs w:val="18"/>
              </w:rPr>
            </w:pPr>
            <w:r>
              <w:rPr>
                <w:rFonts w:ascii="Calibri" w:hAnsi="Calibri" w:cs="Calibri"/>
                <w:color w:val="444444"/>
                <w:sz w:val="22"/>
                <w:szCs w:val="22"/>
              </w:rPr>
              <w:t xml:space="preserve">They are also considering kerbside collection in addition to in-store. This will result in two costs. Several members felt the focus should be on kerbside collection only. </w:t>
            </w:r>
          </w:p>
          <w:p w14:paraId="555B40D5" w14:textId="77777777" w:rsidR="00ED4201" w:rsidRDefault="00ED4201">
            <w:pPr>
              <w:pStyle w:val="NormalWeb"/>
              <w:spacing w:before="0" w:beforeAutospacing="0" w:after="0" w:afterAutospacing="0"/>
              <w:jc w:val="both"/>
              <w:rPr>
                <w:rFonts w:ascii="Arial" w:hAnsi="Arial" w:cs="Arial"/>
                <w:color w:val="444444"/>
                <w:sz w:val="18"/>
                <w:szCs w:val="18"/>
              </w:rPr>
            </w:pPr>
            <w:r>
              <w:rPr>
                <w:rFonts w:ascii="Arial" w:hAnsi="Arial" w:cs="Arial"/>
                <w:color w:val="444444"/>
                <w:sz w:val="18"/>
                <w:szCs w:val="18"/>
              </w:rPr>
              <w:t> </w:t>
            </w:r>
          </w:p>
          <w:p w14:paraId="28D32045" w14:textId="77777777" w:rsidR="00ED4201" w:rsidRDefault="00ED4201">
            <w:pPr>
              <w:pStyle w:val="NormalWeb"/>
              <w:spacing w:before="0" w:beforeAutospacing="0" w:after="0" w:afterAutospacing="0"/>
              <w:jc w:val="both"/>
              <w:rPr>
                <w:rFonts w:ascii="Arial" w:hAnsi="Arial" w:cs="Arial"/>
                <w:color w:val="444444"/>
                <w:sz w:val="18"/>
                <w:szCs w:val="18"/>
              </w:rPr>
            </w:pPr>
            <w:r>
              <w:rPr>
                <w:rFonts w:ascii="Calibri" w:hAnsi="Calibri" w:cs="Calibri"/>
                <w:color w:val="444444"/>
                <w:sz w:val="22"/>
                <w:szCs w:val="22"/>
              </w:rPr>
              <w:t xml:space="preserve">Members were concerned about this being another takeback initiative which will take up selling space in-store. This is especially disproportionate in small stores. Some of this do not </w:t>
            </w:r>
            <w:r>
              <w:rPr>
                <w:rFonts w:ascii="Calibri" w:hAnsi="Calibri" w:cs="Calibri"/>
                <w:color w:val="444444"/>
                <w:sz w:val="22"/>
                <w:szCs w:val="22"/>
              </w:rPr>
              <w:lastRenderedPageBreak/>
              <w:t xml:space="preserve">sell electricals but customers can click ad collect items in those stores. DEFRA must make sure that any policy works for all retailers not only for large electrical retailers. </w:t>
            </w:r>
          </w:p>
          <w:p w14:paraId="4689B854" w14:textId="77777777" w:rsidR="00ED4201" w:rsidRDefault="00ED4201">
            <w:pPr>
              <w:pStyle w:val="NormalWeb"/>
              <w:spacing w:before="0" w:beforeAutospacing="0" w:after="0" w:afterAutospacing="0"/>
              <w:jc w:val="both"/>
              <w:rPr>
                <w:rFonts w:ascii="Arial" w:hAnsi="Arial" w:cs="Arial"/>
                <w:color w:val="444444"/>
                <w:sz w:val="18"/>
                <w:szCs w:val="18"/>
              </w:rPr>
            </w:pPr>
            <w:r>
              <w:rPr>
                <w:rFonts w:ascii="Arial" w:hAnsi="Arial" w:cs="Arial"/>
                <w:color w:val="444444"/>
                <w:sz w:val="18"/>
                <w:szCs w:val="18"/>
              </w:rPr>
              <w:t> </w:t>
            </w:r>
          </w:p>
          <w:p w14:paraId="2C715060" w14:textId="77777777" w:rsidR="00ED4201" w:rsidRDefault="00ED4201">
            <w:pPr>
              <w:pStyle w:val="NormalWeb"/>
              <w:spacing w:before="0" w:beforeAutospacing="0" w:after="0" w:afterAutospacing="0"/>
              <w:jc w:val="both"/>
              <w:rPr>
                <w:rFonts w:ascii="Arial" w:hAnsi="Arial" w:cs="Arial"/>
                <w:color w:val="444444"/>
                <w:sz w:val="18"/>
                <w:szCs w:val="18"/>
              </w:rPr>
            </w:pPr>
            <w:r>
              <w:rPr>
                <w:rFonts w:ascii="Calibri" w:hAnsi="Calibri" w:cs="Calibri"/>
                <w:color w:val="444444"/>
                <w:sz w:val="22"/>
                <w:szCs w:val="22"/>
              </w:rPr>
              <w:t xml:space="preserve">The group discussed whether the policy was likely to happen or not. It has been in the strategy since 2018, but so far, the government has been focusing on packaging. However, DEFRA seems determined to pursuit. They </w:t>
            </w:r>
            <w:proofErr w:type="gramStart"/>
            <w:r>
              <w:rPr>
                <w:rFonts w:ascii="Calibri" w:hAnsi="Calibri" w:cs="Calibri"/>
                <w:color w:val="444444"/>
                <w:sz w:val="22"/>
                <w:szCs w:val="22"/>
              </w:rPr>
              <w:t>have to</w:t>
            </w:r>
            <w:proofErr w:type="gramEnd"/>
            <w:r>
              <w:rPr>
                <w:rFonts w:ascii="Calibri" w:hAnsi="Calibri" w:cs="Calibri"/>
                <w:color w:val="444444"/>
                <w:sz w:val="22"/>
                <w:szCs w:val="22"/>
              </w:rPr>
              <w:t xml:space="preserve"> go through all the stages of development, so it is likely to take 2-3 years. </w:t>
            </w:r>
          </w:p>
          <w:p w14:paraId="12252EE5" w14:textId="77777777" w:rsidR="00ED4201" w:rsidRDefault="00ED4201">
            <w:pPr>
              <w:pStyle w:val="NormalWeb"/>
              <w:spacing w:before="0" w:beforeAutospacing="0" w:after="0" w:afterAutospacing="0"/>
              <w:jc w:val="both"/>
              <w:rPr>
                <w:rFonts w:ascii="Arial" w:hAnsi="Arial" w:cs="Arial"/>
                <w:color w:val="444444"/>
                <w:sz w:val="18"/>
                <w:szCs w:val="18"/>
              </w:rPr>
            </w:pPr>
            <w:r>
              <w:rPr>
                <w:rFonts w:ascii="Arial" w:hAnsi="Arial" w:cs="Arial"/>
                <w:color w:val="444444"/>
                <w:sz w:val="18"/>
                <w:szCs w:val="18"/>
              </w:rPr>
              <w:t> </w:t>
            </w:r>
          </w:p>
          <w:p w14:paraId="3784CDA0" w14:textId="77777777" w:rsidR="00ED4201" w:rsidRDefault="00ED4201">
            <w:pPr>
              <w:pStyle w:val="NormalWeb"/>
              <w:spacing w:before="0" w:beforeAutospacing="0" w:after="0" w:afterAutospacing="0"/>
              <w:jc w:val="both"/>
              <w:rPr>
                <w:rFonts w:ascii="Arial" w:hAnsi="Arial" w:cs="Arial"/>
                <w:color w:val="444444"/>
                <w:sz w:val="18"/>
                <w:szCs w:val="18"/>
              </w:rPr>
            </w:pPr>
            <w:r>
              <w:rPr>
                <w:rFonts w:ascii="Calibri" w:hAnsi="Calibri" w:cs="Calibri"/>
                <w:color w:val="444444"/>
                <w:sz w:val="22"/>
                <w:szCs w:val="22"/>
              </w:rPr>
              <w:t xml:space="preserve">Labour’s focus is on EPR. BRC had a recent meeting with them and DRS or WEEE were not even mentioned. They were interested and asked for more information on our suggestion for sequencing. They mentioned that they will not address any of these issues until the second part of Parliament. Their thinking is not well developed, and we might be able to slightly influence </w:t>
            </w:r>
            <w:proofErr w:type="gramStart"/>
            <w:r>
              <w:rPr>
                <w:rFonts w:ascii="Calibri" w:hAnsi="Calibri" w:cs="Calibri"/>
                <w:color w:val="444444"/>
                <w:sz w:val="22"/>
                <w:szCs w:val="22"/>
              </w:rPr>
              <w:t>it</w:t>
            </w:r>
            <w:proofErr w:type="gramEnd"/>
            <w:r>
              <w:rPr>
                <w:rFonts w:ascii="Calibri" w:hAnsi="Calibri" w:cs="Calibri"/>
                <w:color w:val="444444"/>
                <w:sz w:val="22"/>
                <w:szCs w:val="22"/>
              </w:rPr>
              <w:t xml:space="preserve"> but they are unlikely to move away from the concept that retailers have deep pockets and they should have an increased responsibility. </w:t>
            </w:r>
          </w:p>
          <w:p w14:paraId="7CD14312" w14:textId="77777777" w:rsidR="00ED4201" w:rsidRDefault="00ED4201">
            <w:pPr>
              <w:pStyle w:val="NormalWeb"/>
              <w:spacing w:before="0" w:beforeAutospacing="0" w:after="0" w:afterAutospacing="0"/>
              <w:jc w:val="both"/>
              <w:rPr>
                <w:rFonts w:ascii="Arial" w:hAnsi="Arial" w:cs="Arial"/>
                <w:color w:val="444444"/>
                <w:sz w:val="18"/>
                <w:szCs w:val="18"/>
              </w:rPr>
            </w:pPr>
            <w:r>
              <w:rPr>
                <w:rFonts w:ascii="Arial" w:hAnsi="Arial" w:cs="Arial"/>
                <w:color w:val="444444"/>
                <w:sz w:val="18"/>
                <w:szCs w:val="18"/>
              </w:rPr>
              <w:t> </w:t>
            </w:r>
          </w:p>
          <w:p w14:paraId="0307027A" w14:textId="77777777" w:rsidR="00ED4201" w:rsidRDefault="00ED4201">
            <w:pPr>
              <w:pStyle w:val="NormalWeb"/>
              <w:spacing w:before="0" w:beforeAutospacing="0" w:after="0" w:afterAutospacing="0"/>
              <w:jc w:val="both"/>
              <w:rPr>
                <w:rFonts w:ascii="Arial" w:hAnsi="Arial" w:cs="Arial"/>
                <w:color w:val="444444"/>
                <w:sz w:val="18"/>
                <w:szCs w:val="18"/>
              </w:rPr>
            </w:pPr>
            <w:r>
              <w:rPr>
                <w:rStyle w:val="Strong"/>
                <w:rFonts w:ascii="Calibri" w:hAnsi="Calibri" w:cs="Calibri"/>
                <w:color w:val="444444"/>
                <w:sz w:val="22"/>
                <w:szCs w:val="22"/>
              </w:rPr>
              <w:t xml:space="preserve">ELECTION / OBESITY </w:t>
            </w:r>
          </w:p>
          <w:p w14:paraId="3EF6BC64" w14:textId="77777777" w:rsidR="00ED4201" w:rsidRDefault="00ED4201">
            <w:pPr>
              <w:pStyle w:val="NormalWeb"/>
              <w:spacing w:before="0" w:beforeAutospacing="0" w:after="0" w:afterAutospacing="0"/>
              <w:jc w:val="both"/>
              <w:rPr>
                <w:rFonts w:ascii="Arial" w:hAnsi="Arial" w:cs="Arial"/>
                <w:color w:val="444444"/>
                <w:sz w:val="18"/>
                <w:szCs w:val="18"/>
              </w:rPr>
            </w:pPr>
            <w:r>
              <w:rPr>
                <w:rFonts w:ascii="Arial" w:hAnsi="Arial" w:cs="Arial"/>
                <w:color w:val="444444"/>
                <w:sz w:val="18"/>
                <w:szCs w:val="18"/>
              </w:rPr>
              <w:t> </w:t>
            </w:r>
          </w:p>
          <w:p w14:paraId="1AA61968" w14:textId="77777777" w:rsidR="00ED4201" w:rsidRDefault="00ED4201">
            <w:pPr>
              <w:pStyle w:val="NormalWeb"/>
              <w:spacing w:before="0" w:beforeAutospacing="0" w:after="0" w:afterAutospacing="0"/>
              <w:jc w:val="both"/>
              <w:rPr>
                <w:rFonts w:ascii="Arial" w:hAnsi="Arial" w:cs="Arial"/>
                <w:color w:val="444444"/>
                <w:sz w:val="18"/>
                <w:szCs w:val="18"/>
              </w:rPr>
            </w:pPr>
            <w:r>
              <w:rPr>
                <w:rFonts w:ascii="Calibri" w:hAnsi="Calibri" w:cs="Calibri"/>
                <w:color w:val="444444"/>
                <w:sz w:val="22"/>
                <w:szCs w:val="22"/>
              </w:rPr>
              <w:t xml:space="preserve">At a recent round table, Shadow Health Secretary, Wes Streeting mentioned their commitment to reducing the marketing and advertising of junk food and confirmed their commitment to implementing the advertising Regulations. He also mentioned stricter restrictions on packaging but did not expand. The language he used was provocative. He suggested they will be steamrolling the industry, they can either come on board the steamroller or go under it. </w:t>
            </w:r>
          </w:p>
          <w:p w14:paraId="7129636D" w14:textId="77777777" w:rsidR="00ED4201" w:rsidRDefault="00ED4201">
            <w:pPr>
              <w:pStyle w:val="NormalWeb"/>
              <w:spacing w:before="0" w:beforeAutospacing="0" w:after="0" w:afterAutospacing="0"/>
              <w:jc w:val="both"/>
              <w:rPr>
                <w:rFonts w:ascii="Arial" w:hAnsi="Arial" w:cs="Arial"/>
                <w:color w:val="444444"/>
                <w:sz w:val="18"/>
                <w:szCs w:val="18"/>
              </w:rPr>
            </w:pPr>
            <w:r>
              <w:rPr>
                <w:rFonts w:ascii="Arial" w:hAnsi="Arial" w:cs="Arial"/>
                <w:color w:val="444444"/>
                <w:sz w:val="18"/>
                <w:szCs w:val="18"/>
              </w:rPr>
              <w:t> </w:t>
            </w:r>
          </w:p>
          <w:p w14:paraId="5BD832B9" w14:textId="77777777" w:rsidR="00ED4201" w:rsidRDefault="00ED4201">
            <w:pPr>
              <w:pStyle w:val="NormalWeb"/>
              <w:spacing w:before="0" w:beforeAutospacing="0" w:after="0" w:afterAutospacing="0"/>
              <w:jc w:val="both"/>
              <w:rPr>
                <w:rFonts w:ascii="Arial" w:hAnsi="Arial" w:cs="Arial"/>
                <w:color w:val="444444"/>
                <w:sz w:val="18"/>
                <w:szCs w:val="18"/>
              </w:rPr>
            </w:pPr>
            <w:r>
              <w:rPr>
                <w:rFonts w:ascii="Calibri" w:hAnsi="Calibri" w:cs="Calibri"/>
                <w:color w:val="444444"/>
                <w:sz w:val="22"/>
                <w:szCs w:val="22"/>
              </w:rPr>
              <w:t xml:space="preserve">BRC has produced a two pager, which we would like to share with The Times and the like to present retailers as honest brokers and thought leaders in the obesity debate. It acknowledges our responsibility and what we would like to see in a strategy from any Government. </w:t>
            </w:r>
          </w:p>
          <w:p w14:paraId="101ED33A" w14:textId="77777777" w:rsidR="00ED4201" w:rsidRDefault="00ED4201">
            <w:pPr>
              <w:pStyle w:val="NormalWeb"/>
              <w:spacing w:before="0" w:beforeAutospacing="0" w:after="0" w:afterAutospacing="0"/>
              <w:jc w:val="both"/>
              <w:rPr>
                <w:rFonts w:ascii="Arial" w:hAnsi="Arial" w:cs="Arial"/>
                <w:color w:val="444444"/>
                <w:sz w:val="18"/>
                <w:szCs w:val="18"/>
              </w:rPr>
            </w:pPr>
            <w:r>
              <w:rPr>
                <w:rFonts w:ascii="Arial" w:hAnsi="Arial" w:cs="Arial"/>
                <w:color w:val="444444"/>
                <w:sz w:val="18"/>
                <w:szCs w:val="18"/>
              </w:rPr>
              <w:t> </w:t>
            </w:r>
          </w:p>
          <w:p w14:paraId="099A20C1" w14:textId="77777777" w:rsidR="00ED4201" w:rsidRDefault="00ED4201">
            <w:pPr>
              <w:pStyle w:val="NormalWeb"/>
              <w:spacing w:before="0" w:beforeAutospacing="0" w:after="0" w:afterAutospacing="0"/>
              <w:jc w:val="both"/>
              <w:rPr>
                <w:rFonts w:ascii="Arial" w:hAnsi="Arial" w:cs="Arial"/>
                <w:color w:val="444444"/>
                <w:sz w:val="18"/>
                <w:szCs w:val="18"/>
              </w:rPr>
            </w:pPr>
            <w:r>
              <w:rPr>
                <w:rFonts w:ascii="Calibri" w:hAnsi="Calibri" w:cs="Calibri"/>
                <w:color w:val="444444"/>
                <w:sz w:val="22"/>
                <w:szCs w:val="22"/>
              </w:rPr>
              <w:t xml:space="preserve">Members supported this approach. A couple of suggestions were made; any suggested policy should be based on proper trialled evidenced. Thy should harness industry’s expertise. And on some policies the devil is in the detail, e.g. salt some of the targets are unachievable without causing a safety issue. </w:t>
            </w:r>
          </w:p>
          <w:p w14:paraId="78E746EE" w14:textId="77777777" w:rsidR="00ED4201" w:rsidRDefault="00ED4201">
            <w:pPr>
              <w:pStyle w:val="NormalWeb"/>
              <w:spacing w:before="0" w:beforeAutospacing="0" w:after="0" w:afterAutospacing="0"/>
              <w:jc w:val="both"/>
              <w:rPr>
                <w:rFonts w:ascii="Arial" w:hAnsi="Arial" w:cs="Arial"/>
                <w:color w:val="444444"/>
                <w:sz w:val="18"/>
                <w:szCs w:val="18"/>
              </w:rPr>
            </w:pPr>
            <w:r>
              <w:rPr>
                <w:rFonts w:ascii="Arial" w:hAnsi="Arial" w:cs="Arial"/>
                <w:color w:val="444444"/>
                <w:sz w:val="18"/>
                <w:szCs w:val="18"/>
              </w:rPr>
              <w:t> </w:t>
            </w:r>
          </w:p>
          <w:p w14:paraId="5B9908DA" w14:textId="77777777" w:rsidR="00ED4201" w:rsidRDefault="00ED4201">
            <w:pPr>
              <w:pStyle w:val="NormalWeb"/>
              <w:spacing w:before="0" w:beforeAutospacing="0" w:after="0" w:afterAutospacing="0"/>
              <w:jc w:val="both"/>
              <w:rPr>
                <w:rFonts w:ascii="Arial" w:hAnsi="Arial" w:cs="Arial"/>
                <w:color w:val="444444"/>
                <w:sz w:val="18"/>
                <w:szCs w:val="18"/>
              </w:rPr>
            </w:pPr>
            <w:r>
              <w:rPr>
                <w:rStyle w:val="Strong"/>
                <w:rFonts w:ascii="Calibri" w:hAnsi="Calibri" w:cs="Calibri"/>
                <w:color w:val="FF0000"/>
                <w:sz w:val="22"/>
                <w:szCs w:val="22"/>
              </w:rPr>
              <w:t xml:space="preserve">Obesity paper for comments: </w:t>
            </w:r>
          </w:p>
          <w:p w14:paraId="18F57EB8" w14:textId="77777777" w:rsidR="00ED4201" w:rsidRDefault="00ED4201">
            <w:pPr>
              <w:pStyle w:val="NormalWeb"/>
              <w:spacing w:before="0" w:beforeAutospacing="0" w:after="0" w:afterAutospacing="0"/>
              <w:jc w:val="both"/>
              <w:rPr>
                <w:rFonts w:ascii="Arial" w:hAnsi="Arial" w:cs="Arial"/>
                <w:color w:val="444444"/>
                <w:sz w:val="18"/>
                <w:szCs w:val="18"/>
              </w:rPr>
            </w:pPr>
            <w:hyperlink r:id="rId9" w:history="1">
              <w:r>
                <w:rPr>
                  <w:rStyle w:val="Hyperlink"/>
                  <w:rFonts w:ascii="Calibri" w:hAnsi="Calibri" w:cs="Calibri"/>
                  <w:b/>
                  <w:bCs/>
                  <w:color w:val="FF0000"/>
                  <w:sz w:val="22"/>
                  <w:szCs w:val="22"/>
                  <w:u w:val="none"/>
                </w:rPr>
                <w:t>https://brc.org.uk/media/xr1d1c13/what-will-make-a-difference-to-obesity-feb-24.docx</w:t>
              </w:r>
            </w:hyperlink>
          </w:p>
          <w:p w14:paraId="1D0B256C" w14:textId="77777777" w:rsidR="00ED4201" w:rsidRDefault="00ED4201">
            <w:pPr>
              <w:pStyle w:val="NormalWeb"/>
              <w:spacing w:before="0" w:beforeAutospacing="0" w:after="0" w:afterAutospacing="0"/>
              <w:jc w:val="both"/>
              <w:rPr>
                <w:rFonts w:ascii="Arial" w:hAnsi="Arial" w:cs="Arial"/>
                <w:color w:val="444444"/>
                <w:sz w:val="18"/>
                <w:szCs w:val="18"/>
              </w:rPr>
            </w:pPr>
            <w:r>
              <w:rPr>
                <w:rStyle w:val="Strong"/>
                <w:rFonts w:ascii="Calibri" w:hAnsi="Calibri" w:cs="Calibri"/>
                <w:color w:val="FF0000"/>
                <w:sz w:val="22"/>
                <w:szCs w:val="22"/>
              </w:rPr>
              <w:t xml:space="preserve">Please send comments to Andrew or Andrea by 23 February. </w:t>
            </w:r>
          </w:p>
          <w:p w14:paraId="4FA76C23" w14:textId="77777777" w:rsidR="00ED4201" w:rsidRDefault="00ED4201">
            <w:pPr>
              <w:pStyle w:val="NormalWeb"/>
              <w:spacing w:before="0" w:beforeAutospacing="0" w:after="0" w:afterAutospacing="0"/>
              <w:jc w:val="both"/>
              <w:rPr>
                <w:rFonts w:ascii="Arial" w:hAnsi="Arial" w:cs="Arial"/>
                <w:color w:val="444444"/>
                <w:sz w:val="18"/>
                <w:szCs w:val="18"/>
              </w:rPr>
            </w:pPr>
            <w:r>
              <w:rPr>
                <w:rFonts w:ascii="Arial" w:hAnsi="Arial" w:cs="Arial"/>
                <w:color w:val="444444"/>
                <w:sz w:val="18"/>
                <w:szCs w:val="18"/>
              </w:rPr>
              <w:t> </w:t>
            </w:r>
          </w:p>
          <w:p w14:paraId="64EC54A0" w14:textId="77777777" w:rsidR="00ED4201" w:rsidRDefault="00ED4201">
            <w:pPr>
              <w:pStyle w:val="NormalWeb"/>
              <w:spacing w:before="0" w:beforeAutospacing="0" w:after="0" w:afterAutospacing="0"/>
              <w:jc w:val="both"/>
              <w:rPr>
                <w:rFonts w:ascii="Arial" w:hAnsi="Arial" w:cs="Arial"/>
                <w:color w:val="444444"/>
                <w:sz w:val="18"/>
                <w:szCs w:val="18"/>
              </w:rPr>
            </w:pPr>
            <w:r>
              <w:rPr>
                <w:rFonts w:ascii="Calibri" w:hAnsi="Calibri" w:cs="Calibri"/>
                <w:color w:val="444444"/>
                <w:sz w:val="22"/>
                <w:szCs w:val="22"/>
              </w:rPr>
              <w:t xml:space="preserve">We would like to produce a few of these on issues to inform the debate ahead of the election. The next one could be on Food Policy covering production and the sale of sustainable healthy food. </w:t>
            </w:r>
          </w:p>
          <w:p w14:paraId="59777D21" w14:textId="77777777" w:rsidR="00ED4201" w:rsidRDefault="00ED4201">
            <w:pPr>
              <w:pStyle w:val="NormalWeb"/>
              <w:spacing w:before="0" w:beforeAutospacing="0" w:after="0" w:afterAutospacing="0"/>
              <w:jc w:val="both"/>
              <w:rPr>
                <w:rFonts w:ascii="Arial" w:hAnsi="Arial" w:cs="Arial"/>
                <w:color w:val="444444"/>
                <w:sz w:val="18"/>
                <w:szCs w:val="18"/>
              </w:rPr>
            </w:pPr>
            <w:r>
              <w:rPr>
                <w:rFonts w:ascii="Arial" w:hAnsi="Arial" w:cs="Arial"/>
                <w:color w:val="444444"/>
                <w:sz w:val="18"/>
                <w:szCs w:val="18"/>
              </w:rPr>
              <w:t> </w:t>
            </w:r>
          </w:p>
          <w:p w14:paraId="58083041" w14:textId="77777777" w:rsidR="00ED4201" w:rsidRDefault="00ED4201">
            <w:pPr>
              <w:pStyle w:val="NormalWeb"/>
              <w:spacing w:before="0" w:beforeAutospacing="0" w:after="0" w:afterAutospacing="0"/>
              <w:jc w:val="both"/>
              <w:rPr>
                <w:rFonts w:ascii="Arial" w:hAnsi="Arial" w:cs="Arial"/>
                <w:color w:val="444444"/>
                <w:sz w:val="18"/>
                <w:szCs w:val="18"/>
              </w:rPr>
            </w:pPr>
            <w:r>
              <w:rPr>
                <w:rFonts w:ascii="Calibri" w:hAnsi="Calibri" w:cs="Calibri"/>
                <w:color w:val="444444"/>
                <w:sz w:val="22"/>
                <w:szCs w:val="22"/>
              </w:rPr>
              <w:t xml:space="preserve">This approach was supported. </w:t>
            </w:r>
          </w:p>
          <w:p w14:paraId="4D302293" w14:textId="77777777" w:rsidR="00ED4201" w:rsidRDefault="00ED4201">
            <w:pPr>
              <w:pStyle w:val="NormalWeb"/>
              <w:spacing w:before="0" w:beforeAutospacing="0" w:after="0" w:afterAutospacing="0"/>
              <w:jc w:val="both"/>
              <w:rPr>
                <w:rFonts w:ascii="Arial" w:hAnsi="Arial" w:cs="Arial"/>
                <w:color w:val="444444"/>
                <w:sz w:val="18"/>
                <w:szCs w:val="18"/>
              </w:rPr>
            </w:pPr>
            <w:r>
              <w:rPr>
                <w:rFonts w:ascii="Arial" w:hAnsi="Arial" w:cs="Arial"/>
                <w:color w:val="444444"/>
                <w:sz w:val="18"/>
                <w:szCs w:val="18"/>
              </w:rPr>
              <w:t> </w:t>
            </w:r>
          </w:p>
          <w:p w14:paraId="4AAB4FFF" w14:textId="77777777" w:rsidR="00ED4201" w:rsidRDefault="00ED4201">
            <w:pPr>
              <w:pStyle w:val="NormalWeb"/>
              <w:spacing w:before="0" w:beforeAutospacing="0" w:after="0" w:afterAutospacing="0"/>
              <w:jc w:val="both"/>
              <w:rPr>
                <w:rFonts w:ascii="Arial" w:hAnsi="Arial" w:cs="Arial"/>
                <w:color w:val="444444"/>
                <w:sz w:val="18"/>
                <w:szCs w:val="18"/>
              </w:rPr>
            </w:pPr>
            <w:r>
              <w:rPr>
                <w:rFonts w:ascii="Calibri" w:hAnsi="Calibri" w:cs="Calibri"/>
                <w:color w:val="444444"/>
                <w:sz w:val="22"/>
                <w:szCs w:val="22"/>
              </w:rPr>
              <w:t>The BRC has produced an election manifesto:</w:t>
            </w:r>
          </w:p>
          <w:p w14:paraId="2928C760" w14:textId="77777777" w:rsidR="00ED4201" w:rsidRDefault="00ED4201">
            <w:pPr>
              <w:pStyle w:val="NormalWeb"/>
              <w:spacing w:before="0" w:beforeAutospacing="0" w:after="0" w:afterAutospacing="0"/>
              <w:jc w:val="both"/>
              <w:rPr>
                <w:rFonts w:ascii="Arial" w:hAnsi="Arial" w:cs="Arial"/>
                <w:color w:val="444444"/>
                <w:sz w:val="18"/>
                <w:szCs w:val="18"/>
              </w:rPr>
            </w:pPr>
            <w:hyperlink r:id="rId10" w:history="1">
              <w:r>
                <w:rPr>
                  <w:rStyle w:val="Hyperlink"/>
                  <w:rFonts w:ascii="Calibri" w:hAnsi="Calibri" w:cs="Calibri"/>
                  <w:b/>
                  <w:bCs/>
                  <w:color w:val="00BBCE"/>
                  <w:sz w:val="22"/>
                  <w:szCs w:val="22"/>
                  <w:u w:val="none"/>
                </w:rPr>
                <w:t>accelerating-investment-in-the-everywhere-economy.pdf (netcprev.co.uk)</w:t>
              </w:r>
            </w:hyperlink>
          </w:p>
          <w:p w14:paraId="1C756A45" w14:textId="77777777" w:rsidR="00ED4201" w:rsidRDefault="00ED4201">
            <w:pPr>
              <w:pStyle w:val="NormalWeb"/>
              <w:spacing w:before="0" w:beforeAutospacing="0" w:after="0" w:afterAutospacing="0"/>
              <w:jc w:val="both"/>
              <w:rPr>
                <w:rFonts w:ascii="Arial" w:hAnsi="Arial" w:cs="Arial"/>
                <w:color w:val="444444"/>
                <w:sz w:val="18"/>
                <w:szCs w:val="18"/>
              </w:rPr>
            </w:pPr>
            <w:r>
              <w:rPr>
                <w:rFonts w:ascii="Arial" w:hAnsi="Arial" w:cs="Arial"/>
                <w:color w:val="444444"/>
                <w:sz w:val="18"/>
                <w:szCs w:val="18"/>
              </w:rPr>
              <w:t> </w:t>
            </w:r>
          </w:p>
          <w:p w14:paraId="5F7A9BFA" w14:textId="77777777" w:rsidR="00ED4201" w:rsidRDefault="00ED4201">
            <w:pPr>
              <w:pStyle w:val="NormalWeb"/>
              <w:spacing w:before="0" w:beforeAutospacing="0" w:after="0" w:afterAutospacing="0"/>
              <w:jc w:val="both"/>
              <w:rPr>
                <w:rFonts w:ascii="Arial" w:hAnsi="Arial" w:cs="Arial"/>
                <w:color w:val="444444"/>
                <w:sz w:val="18"/>
                <w:szCs w:val="18"/>
              </w:rPr>
            </w:pPr>
            <w:proofErr w:type="gramStart"/>
            <w:r>
              <w:rPr>
                <w:rFonts w:ascii="Calibri" w:hAnsi="Calibri" w:cs="Calibri"/>
                <w:color w:val="444444"/>
                <w:sz w:val="22"/>
                <w:szCs w:val="22"/>
              </w:rPr>
              <w:t>A number of</w:t>
            </w:r>
            <w:proofErr w:type="gramEnd"/>
            <w:r>
              <w:rPr>
                <w:rFonts w:ascii="Calibri" w:hAnsi="Calibri" w:cs="Calibri"/>
                <w:color w:val="444444"/>
                <w:sz w:val="22"/>
                <w:szCs w:val="22"/>
              </w:rPr>
              <w:t xml:space="preserve"> roundtables are being organised with Conservatives and Labour over the next few weeks. Michael Gove and Nigel Huddleston have both expressed strong interest. BRC also catch ups coming up with Labour. </w:t>
            </w:r>
          </w:p>
          <w:p w14:paraId="7DBEA786" w14:textId="77777777" w:rsidR="00ED4201" w:rsidRDefault="00ED4201">
            <w:pPr>
              <w:pStyle w:val="NormalWeb"/>
              <w:spacing w:before="0" w:beforeAutospacing="0" w:after="0" w:afterAutospacing="0"/>
              <w:jc w:val="both"/>
              <w:rPr>
                <w:rFonts w:ascii="Arial" w:hAnsi="Arial" w:cs="Arial"/>
                <w:color w:val="444444"/>
                <w:sz w:val="18"/>
                <w:szCs w:val="18"/>
              </w:rPr>
            </w:pPr>
            <w:r>
              <w:rPr>
                <w:rFonts w:ascii="Arial" w:hAnsi="Arial" w:cs="Arial"/>
                <w:color w:val="444444"/>
                <w:sz w:val="18"/>
                <w:szCs w:val="18"/>
              </w:rPr>
              <w:t> </w:t>
            </w:r>
          </w:p>
          <w:p w14:paraId="162DBA7D" w14:textId="77777777" w:rsidR="00ED4201" w:rsidRDefault="00ED4201">
            <w:pPr>
              <w:pStyle w:val="NormalWeb"/>
              <w:spacing w:before="0" w:beforeAutospacing="0" w:after="0" w:afterAutospacing="0"/>
              <w:jc w:val="both"/>
              <w:rPr>
                <w:rFonts w:ascii="Arial" w:hAnsi="Arial" w:cs="Arial"/>
                <w:color w:val="444444"/>
                <w:sz w:val="18"/>
                <w:szCs w:val="18"/>
              </w:rPr>
            </w:pPr>
            <w:r>
              <w:rPr>
                <w:rStyle w:val="Strong"/>
                <w:rFonts w:ascii="Calibri" w:hAnsi="Calibri" w:cs="Calibri"/>
                <w:color w:val="444444"/>
                <w:sz w:val="22"/>
                <w:szCs w:val="22"/>
              </w:rPr>
              <w:t xml:space="preserve">SCOTLAND </w:t>
            </w:r>
          </w:p>
          <w:p w14:paraId="73581C28" w14:textId="77777777" w:rsidR="00ED4201" w:rsidRDefault="00ED4201">
            <w:pPr>
              <w:pStyle w:val="NormalWeb"/>
              <w:spacing w:before="0" w:beforeAutospacing="0" w:after="0" w:afterAutospacing="0"/>
              <w:jc w:val="both"/>
              <w:rPr>
                <w:rFonts w:ascii="Arial" w:hAnsi="Arial" w:cs="Arial"/>
                <w:color w:val="444444"/>
                <w:sz w:val="18"/>
                <w:szCs w:val="18"/>
              </w:rPr>
            </w:pPr>
            <w:r>
              <w:rPr>
                <w:rFonts w:ascii="Arial" w:hAnsi="Arial" w:cs="Arial"/>
                <w:color w:val="444444"/>
                <w:sz w:val="18"/>
                <w:szCs w:val="18"/>
              </w:rPr>
              <w:lastRenderedPageBreak/>
              <w:t> </w:t>
            </w:r>
          </w:p>
          <w:p w14:paraId="163D2711" w14:textId="77777777" w:rsidR="00ED4201" w:rsidRDefault="00ED4201">
            <w:pPr>
              <w:pStyle w:val="NormalWeb"/>
              <w:spacing w:before="0" w:beforeAutospacing="0" w:after="0" w:afterAutospacing="0"/>
              <w:jc w:val="both"/>
              <w:rPr>
                <w:rFonts w:ascii="Arial" w:hAnsi="Arial" w:cs="Arial"/>
                <w:color w:val="444444"/>
                <w:sz w:val="18"/>
                <w:szCs w:val="18"/>
              </w:rPr>
            </w:pPr>
            <w:r>
              <w:rPr>
                <w:rFonts w:ascii="Calibri" w:hAnsi="Calibri" w:cs="Calibri"/>
                <w:color w:val="444444"/>
                <w:sz w:val="22"/>
                <w:szCs w:val="22"/>
              </w:rPr>
              <w:t xml:space="preserve">Minimum pricing for alcohol is going up by 65p on 30 September. Unfortunately, discussions on this issue have led to more discussions on the health tax. SCR continues to strongly lobby against it. </w:t>
            </w:r>
          </w:p>
          <w:p w14:paraId="43106675" w14:textId="77777777" w:rsidR="00ED4201" w:rsidRDefault="00ED4201">
            <w:pPr>
              <w:pStyle w:val="NormalWeb"/>
              <w:spacing w:before="0" w:beforeAutospacing="0" w:after="0" w:afterAutospacing="0"/>
              <w:jc w:val="both"/>
              <w:rPr>
                <w:rFonts w:ascii="Arial" w:hAnsi="Arial" w:cs="Arial"/>
                <w:color w:val="444444"/>
                <w:sz w:val="18"/>
                <w:szCs w:val="18"/>
              </w:rPr>
            </w:pPr>
            <w:r>
              <w:rPr>
                <w:rFonts w:ascii="Arial" w:hAnsi="Arial" w:cs="Arial"/>
                <w:color w:val="444444"/>
                <w:sz w:val="18"/>
                <w:szCs w:val="18"/>
              </w:rPr>
              <w:t> </w:t>
            </w:r>
          </w:p>
          <w:p w14:paraId="67376194" w14:textId="77777777" w:rsidR="00ED4201" w:rsidRDefault="00ED4201">
            <w:pPr>
              <w:pStyle w:val="NormalWeb"/>
              <w:spacing w:before="0" w:beforeAutospacing="0" w:after="0" w:afterAutospacing="0"/>
              <w:jc w:val="both"/>
              <w:rPr>
                <w:rFonts w:ascii="Arial" w:hAnsi="Arial" w:cs="Arial"/>
                <w:color w:val="444444"/>
                <w:sz w:val="18"/>
                <w:szCs w:val="18"/>
              </w:rPr>
            </w:pPr>
            <w:r>
              <w:rPr>
                <w:rFonts w:ascii="Calibri" w:hAnsi="Calibri" w:cs="Calibri"/>
                <w:color w:val="444444"/>
                <w:sz w:val="22"/>
                <w:szCs w:val="22"/>
              </w:rPr>
              <w:t xml:space="preserve">There is a meeting with Health Minister Jenny Pinto next Tuesday, 20 February. </w:t>
            </w:r>
          </w:p>
          <w:p w14:paraId="52A76B1E" w14:textId="77777777" w:rsidR="00ED4201" w:rsidRDefault="00ED4201">
            <w:pPr>
              <w:pStyle w:val="NormalWeb"/>
              <w:spacing w:before="0" w:beforeAutospacing="0" w:after="0" w:afterAutospacing="0"/>
              <w:jc w:val="both"/>
              <w:rPr>
                <w:rFonts w:ascii="Arial" w:hAnsi="Arial" w:cs="Arial"/>
                <w:color w:val="444444"/>
                <w:sz w:val="18"/>
                <w:szCs w:val="18"/>
              </w:rPr>
            </w:pPr>
            <w:r>
              <w:rPr>
                <w:rFonts w:ascii="Arial" w:hAnsi="Arial" w:cs="Arial"/>
                <w:color w:val="444444"/>
                <w:sz w:val="18"/>
                <w:szCs w:val="18"/>
              </w:rPr>
              <w:t> </w:t>
            </w:r>
          </w:p>
          <w:p w14:paraId="7BC53D81" w14:textId="77777777" w:rsidR="00ED4201" w:rsidRDefault="00ED4201">
            <w:pPr>
              <w:pStyle w:val="NormalWeb"/>
              <w:spacing w:before="0" w:beforeAutospacing="0" w:after="0" w:afterAutospacing="0"/>
              <w:rPr>
                <w:rFonts w:ascii="Arial" w:hAnsi="Arial" w:cs="Arial"/>
                <w:color w:val="444444"/>
                <w:sz w:val="18"/>
                <w:szCs w:val="18"/>
              </w:rPr>
            </w:pPr>
            <w:r>
              <w:rPr>
                <w:rFonts w:ascii="Arial" w:hAnsi="Arial" w:cs="Arial"/>
                <w:color w:val="444444"/>
                <w:sz w:val="18"/>
                <w:szCs w:val="18"/>
              </w:rPr>
              <w:t>Kind regards,</w:t>
            </w:r>
          </w:p>
          <w:p w14:paraId="58D5755F" w14:textId="77777777" w:rsidR="00ED4201" w:rsidRDefault="00ED4201">
            <w:pPr>
              <w:pStyle w:val="NormalWeb"/>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1004B2ED" w14:textId="77777777" w:rsidR="00ED4201" w:rsidRDefault="00ED4201">
            <w:pPr>
              <w:pStyle w:val="NormalWeb"/>
              <w:spacing w:before="0" w:beforeAutospacing="0" w:after="0" w:afterAutospacing="0"/>
              <w:rPr>
                <w:rFonts w:ascii="Arial" w:hAnsi="Arial" w:cs="Arial"/>
                <w:color w:val="444444"/>
                <w:sz w:val="18"/>
                <w:szCs w:val="18"/>
              </w:rPr>
            </w:pPr>
            <w:r>
              <w:rPr>
                <w:rFonts w:ascii="Arial" w:hAnsi="Arial" w:cs="Arial"/>
                <w:color w:val="444444"/>
                <w:sz w:val="18"/>
                <w:szCs w:val="18"/>
              </w:rPr>
              <w:t>Andrea</w:t>
            </w:r>
          </w:p>
        </w:tc>
      </w:tr>
    </w:tbl>
    <w:p w14:paraId="6A47C66F" w14:textId="77777777" w:rsidR="006C1EE4" w:rsidRPr="00ED4201" w:rsidRDefault="006C1EE4" w:rsidP="00ED4201"/>
    <w:sectPr w:rsidR="006C1EE4" w:rsidRPr="00ED42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F2057"/>
    <w:multiLevelType w:val="multilevel"/>
    <w:tmpl w:val="AD703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469048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201"/>
    <w:rsid w:val="006C1EE4"/>
    <w:rsid w:val="00ED4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A8489"/>
  <w15:chartTrackingRefBased/>
  <w15:docId w15:val="{06E4FDF7-B134-45AA-8F1B-A8EED03C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20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4201"/>
    <w:rPr>
      <w:color w:val="0000FF"/>
      <w:u w:val="single"/>
    </w:rPr>
  </w:style>
  <w:style w:type="paragraph" w:styleId="NormalWeb">
    <w:name w:val="Normal (Web)"/>
    <w:basedOn w:val="Normal"/>
    <w:uiPriority w:val="99"/>
    <w:semiHidden/>
    <w:unhideWhenUsed/>
    <w:rsid w:val="00ED4201"/>
    <w:pPr>
      <w:spacing w:before="100" w:beforeAutospacing="1" w:after="100" w:afterAutospacing="1"/>
    </w:pPr>
  </w:style>
  <w:style w:type="character" w:styleId="Strong">
    <w:name w:val="Strong"/>
    <w:basedOn w:val="DefaultParagraphFont"/>
    <w:uiPriority w:val="22"/>
    <w:qFormat/>
    <w:rsid w:val="00ED42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43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protect-eu.mimecast.com%2Fs%2Fxrs7CM7LrIxjvNu1iLju%3Fdomain%3Delinkeu.clickdimensions.com&amp;data=05%7C02%7Candrea.minchausti%40brc.org.uk%7C76c1bf24577940640aaa08dc2c909b1a%7C75071460b4b54635beeb37373bb2ad83%7C0%7C0%7C638434249357497820%7CUnknown%7CTWFpbGZsb3d8eyJWIjoiMC4wLjAwMDAiLCJQIjoiV2luMzIiLCJBTiI6Ik1haWwiLCJXVCI6Mn0%3D%7C0%7C%7C%7C&amp;sdata=NBu3SyyM%2FWGYbPS7pBxcMfKApNcGYePzAThwXp2rphk%3D&amp;reserved=0"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https://eu-west-2.api.getmessagecontrol.com/onprem_image_fetch?dep=zKpziuBumr05BHGNFFOxew%3D%3Dk7q23kBdR0U3dyevmzz1SuqIGEX%2BGLFK8xO2WA8RHOyeHnQnB7UykLRchdnD3PHt%2BqJu7XwyvE%2FtBOB%2F92%2Fq8reIw5YXa2pk7fI7UoqWQlJMsGEyzYBRVmFntYrSEJdWCN6vhVV%2BiJgxrKm7LPcjPT7DuhWiI7kwfLE8qtGg%2ByR92Z8mJxLwfxDG39F%2F6Q38aOH3saUge70iLxO7Ot78ke0Da0TqpbHlIn8zz6MehI73To6weeCOEDkhjjE%2B4%2BGRvXe4czMTlnADXO1FQL1kz2MtFSbAEPvRVYnZ7I2QiqibgRVO8sHXvvtWpCLiTs0Jo%2BzDmU15v8O41whQGfY6ro0h3z5RvPwRstNn%2FoqKBDOxWf5X6hT%2BkyKsBk5tueUw7SYS8sHXfZeJxT67v0ppHA%3D%3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eur01.safelinks.protection.outlook.com/?url=https%3A%2F%2Fprotect-eu.mimecast.com%2Fs%2FyeoxCKAJpS8LZVuAR3Oa%3Fdomain%3Delinkeu.clickdimensions.com&amp;data=05%7C02%7Candrea.minchausti%40brc.org.uk%7C76c1bf24577940640aaa08dc2c909b1a%7C75071460b4b54635beeb37373bb2ad83%7C0%7C0%7C638434249357483092%7CUnknown%7CTWFpbGZsb3d8eyJWIjoiMC4wLjAwMDAiLCJQIjoiV2luMzIiLCJBTiI6Ik1haWwiLCJXVCI6Mn0%3D%7C0%7C%7C%7C&amp;sdata=8v%2FqAvAAIpXRU1s40XnF9xjZaOPuoscM6B7xlvFl9aY%3D&amp;reserved=0" TargetMode="External"/><Relationship Id="rId15" Type="http://schemas.openxmlformats.org/officeDocument/2006/relationships/customXml" Target="../customXml/item3.xml"/><Relationship Id="rId10" Type="http://schemas.openxmlformats.org/officeDocument/2006/relationships/hyperlink" Target="https://eur01.safelinks.protection.outlook.com/?url=https%3A%2F%2Fprotect-eu.mimecast.com%2Fs%2FdFdzCOJNws53EWijHOob%3Fdomain%3Delinkeu.clickdimensions.com&amp;data=05%7C02%7Candrea.minchausti%40brc.org.uk%7C76c1bf24577940640aaa08dc2c909b1a%7C75071460b4b54635beeb37373bb2ad83%7C0%7C0%7C638434249357512739%7CUnknown%7CTWFpbGZsb3d8eyJWIjoiMC4wLjAwMDAiLCJQIjoiV2luMzIiLCJBTiI6Ik1haWwiLCJXVCI6Mn0%3D%7C0%7C%7C%7C&amp;sdata=JwprjTRo23x3Y4sAeekOc8Gxd3po0074GcePQ4iOJAs%3D&amp;reserved=0" TargetMode="External"/><Relationship Id="rId4" Type="http://schemas.openxmlformats.org/officeDocument/2006/relationships/webSettings" Target="webSettings.xml"/><Relationship Id="rId9" Type="http://schemas.openxmlformats.org/officeDocument/2006/relationships/hyperlink" Target="https://eur01.safelinks.protection.outlook.com/?url=https%3A%2F%2Fprotect-eu.mimecast.com%2Fs%2FZ1c_CN7MvIVow4uzYgRV%3Fdomain%3Delinkeu.clickdimensions.com&amp;data=05%7C02%7Candrea.minchausti%40brc.org.uk%7C76c1bf24577940640aaa08dc2c909b1a%7C75071460b4b54635beeb37373bb2ad83%7C0%7C0%7C638434249357505276%7CUnknown%7CTWFpbGZsb3d8eyJWIjoiMC4wLjAwMDAiLCJQIjoiV2luMzIiLCJBTiI6Ik1haWwiLCJXVCI6Mn0%3D%7C0%7C%7C%7C&amp;sdata=NFPXjh9m%2BflNC3O2lDJGq7MkdcStiNcRQPXBxVcputc%3D&amp;reserved=0"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C0863FCAB79449C034B7243C2C40D" ma:contentTypeVersion="17" ma:contentTypeDescription="Create a new document." ma:contentTypeScope="" ma:versionID="2efa53449c11e2e7ca58ebaddbfddfd2">
  <xsd:schema xmlns:xsd="http://www.w3.org/2001/XMLSchema" xmlns:xs="http://www.w3.org/2001/XMLSchema" xmlns:p="http://schemas.microsoft.com/office/2006/metadata/properties" xmlns:ns2="9a201c5f-bc3e-4d95-a623-0141037116a0" xmlns:ns3="3605accd-515b-4391-9c17-ddcb5c3c0e45" targetNamespace="http://schemas.microsoft.com/office/2006/metadata/properties" ma:root="true" ma:fieldsID="a178036246420704c12ecfddcd5f9746" ns2:_="" ns3:_="">
    <xsd:import namespace="9a201c5f-bc3e-4d95-a623-0141037116a0"/>
    <xsd:import namespace="3605accd-515b-4391-9c17-ddcb5c3c0e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01c5f-bc3e-4d95-a623-0141037116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188bdfd3-a767-4fae-8a22-37cc2a57d764}" ma:internalName="TaxCatchAll" ma:showField="CatchAllData" ma:web="9a201c5f-bc3e-4d95-a623-0141037116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05accd-515b-4391-9c17-ddcb5c3c0e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8ce6dd-a231-4ca1-8534-b387953dbe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201c5f-bc3e-4d95-a623-0141037116a0" xsi:nil="true"/>
    <lcf76f155ced4ddcb4097134ff3c332f xmlns="3605accd-515b-4391-9c17-ddcb5c3c0e4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52FE1D-7229-4040-8CB1-821BE074F789}"/>
</file>

<file path=customXml/itemProps2.xml><?xml version="1.0" encoding="utf-8"?>
<ds:datastoreItem xmlns:ds="http://schemas.openxmlformats.org/officeDocument/2006/customXml" ds:itemID="{91687455-0031-4D14-954F-60BE4288F13B}"/>
</file>

<file path=customXml/itemProps3.xml><?xml version="1.0" encoding="utf-8"?>
<ds:datastoreItem xmlns:ds="http://schemas.openxmlformats.org/officeDocument/2006/customXml" ds:itemID="{B53EED89-3587-40E6-B575-46399AF70464}"/>
</file>

<file path=docProps/app.xml><?xml version="1.0" encoding="utf-8"?>
<Properties xmlns="http://schemas.openxmlformats.org/officeDocument/2006/extended-properties" xmlns:vt="http://schemas.openxmlformats.org/officeDocument/2006/docPropsVTypes">
  <Template>Normal</Template>
  <TotalTime>3</TotalTime>
  <Pages>3</Pages>
  <Words>1029</Words>
  <Characters>5867</Characters>
  <Application>Microsoft Office Word</Application>
  <DocSecurity>0</DocSecurity>
  <Lines>48</Lines>
  <Paragraphs>13</Paragraphs>
  <ScaleCrop>false</ScaleCrop>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 Inchausti | BRC</dc:creator>
  <cp:keywords/>
  <dc:description/>
  <cp:lastModifiedBy>Andrea M Inchausti | BRC</cp:lastModifiedBy>
  <cp:revision>1</cp:revision>
  <dcterms:created xsi:type="dcterms:W3CDTF">2024-02-13T12:43:00Z</dcterms:created>
  <dcterms:modified xsi:type="dcterms:W3CDTF">2024-02-13T12:46:00Z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0x01010067BC0863FCAB79449C034B7243C2C40D</vt:lpwstr>
  </property>
</Properties>
</file>